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68" w:rsidRPr="00912DCC" w:rsidRDefault="00912DCC" w:rsidP="00324F10">
      <w:pPr>
        <w:pStyle w:val="Els-Title"/>
        <w:spacing w:line="480" w:lineRule="auto"/>
        <w:jc w:val="center"/>
        <w:rPr>
          <w:rFonts w:ascii="Tahoma" w:hAnsi="Tahoma" w:cs="Tahoma"/>
          <w:b/>
          <w:color w:val="000000"/>
        </w:rPr>
      </w:pPr>
      <w:bookmarkStart w:id="0" w:name="_GoBack"/>
      <w:r w:rsidRPr="00912DCC">
        <w:rPr>
          <w:rFonts w:ascii="Tahoma" w:hAnsi="Tahoma" w:cs="Tahoma"/>
          <w:b/>
          <w:color w:val="000000"/>
        </w:rPr>
        <w:t xml:space="preserve">HAEMATOLOGICAL RESPONSE OF NILE TILAPIA </w:t>
      </w:r>
      <w:r w:rsidR="00E0152B" w:rsidRPr="00912DCC">
        <w:rPr>
          <w:rFonts w:ascii="Tahoma" w:hAnsi="Tahoma" w:cs="Tahoma"/>
          <w:b/>
          <w:color w:val="000000"/>
        </w:rPr>
        <w:t>(</w:t>
      </w:r>
      <w:r w:rsidR="00771B03" w:rsidRPr="00912DCC">
        <w:rPr>
          <w:rFonts w:ascii="Tahoma" w:hAnsi="Tahoma" w:cs="Tahoma"/>
          <w:b/>
          <w:i/>
          <w:color w:val="000000"/>
        </w:rPr>
        <w:t xml:space="preserve">Oreochromis </w:t>
      </w:r>
      <w:r w:rsidR="00771B03" w:rsidRPr="00771B03">
        <w:rPr>
          <w:rFonts w:ascii="Tahoma" w:hAnsi="Tahoma" w:cs="Tahoma"/>
          <w:b/>
          <w:i/>
          <w:color w:val="000000"/>
        </w:rPr>
        <w:t>niloticus</w:t>
      </w:r>
      <w:r w:rsidR="00E0152B" w:rsidRPr="00912DCC">
        <w:rPr>
          <w:rFonts w:ascii="Tahoma" w:hAnsi="Tahoma" w:cs="Tahoma"/>
          <w:b/>
          <w:color w:val="000000"/>
        </w:rPr>
        <w:t xml:space="preserve">) </w:t>
      </w:r>
      <w:r w:rsidRPr="00912DCC">
        <w:rPr>
          <w:rFonts w:ascii="Tahoma" w:hAnsi="Tahoma" w:cs="Tahoma"/>
          <w:b/>
          <w:color w:val="000000"/>
        </w:rPr>
        <w:t xml:space="preserve">JUVENILES EXPOSED TO TOBACCO </w:t>
      </w:r>
      <w:r w:rsidR="00842368" w:rsidRPr="00912DCC">
        <w:rPr>
          <w:rFonts w:ascii="Tahoma" w:hAnsi="Tahoma" w:cs="Tahoma"/>
          <w:b/>
          <w:color w:val="000000"/>
        </w:rPr>
        <w:t>(</w:t>
      </w:r>
      <w:proofErr w:type="spellStart"/>
      <w:r>
        <w:rPr>
          <w:rFonts w:ascii="Tahoma" w:hAnsi="Tahoma" w:cs="Tahoma"/>
          <w:b/>
          <w:i/>
          <w:iCs/>
          <w:color w:val="000000"/>
        </w:rPr>
        <w:t>Nicotiana</w:t>
      </w:r>
      <w:proofErr w:type="spellEnd"/>
      <w:r>
        <w:rPr>
          <w:rFonts w:ascii="Tahoma" w:hAnsi="Tahoma" w:cs="Tahoma"/>
          <w:b/>
          <w:i/>
          <w:iCs/>
          <w:color w:val="000000"/>
        </w:rPr>
        <w:t xml:space="preserve"> </w:t>
      </w:r>
      <w:proofErr w:type="spellStart"/>
      <w:r>
        <w:rPr>
          <w:rFonts w:ascii="Tahoma" w:hAnsi="Tahoma" w:cs="Tahoma"/>
          <w:b/>
          <w:i/>
          <w:iCs/>
          <w:color w:val="000000"/>
        </w:rPr>
        <w:t>t</w:t>
      </w:r>
      <w:r w:rsidR="00842368" w:rsidRPr="00912DCC">
        <w:rPr>
          <w:rFonts w:ascii="Tahoma" w:hAnsi="Tahoma" w:cs="Tahoma"/>
          <w:b/>
          <w:i/>
          <w:iCs/>
          <w:color w:val="000000"/>
        </w:rPr>
        <w:t>obaccum</w:t>
      </w:r>
      <w:proofErr w:type="spellEnd"/>
      <w:r w:rsidR="00842368" w:rsidRPr="00912DCC">
        <w:rPr>
          <w:rFonts w:ascii="Tahoma" w:hAnsi="Tahoma" w:cs="Tahoma"/>
          <w:b/>
          <w:color w:val="000000"/>
        </w:rPr>
        <w:t xml:space="preserve">) </w:t>
      </w:r>
      <w:r w:rsidRPr="00912DCC">
        <w:rPr>
          <w:rFonts w:ascii="Tahoma" w:hAnsi="Tahoma" w:cs="Tahoma"/>
          <w:b/>
          <w:color w:val="000000"/>
        </w:rPr>
        <w:t>LEAF DUST</w:t>
      </w:r>
    </w:p>
    <w:p w:rsidR="00E0152B" w:rsidRPr="0035596F" w:rsidRDefault="00E0152B" w:rsidP="00324F10">
      <w:pPr>
        <w:pStyle w:val="Default"/>
        <w:spacing w:line="480" w:lineRule="auto"/>
        <w:jc w:val="center"/>
        <w:rPr>
          <w:rFonts w:ascii="Tahoma" w:hAnsi="Tahoma" w:cs="Tahoma"/>
          <w:b/>
          <w:color w:val="auto"/>
          <w:sz w:val="20"/>
          <w:szCs w:val="20"/>
        </w:rPr>
      </w:pPr>
    </w:p>
    <w:p w:rsidR="00842368" w:rsidRPr="00912DCC" w:rsidRDefault="00756919" w:rsidP="00324F10">
      <w:pPr>
        <w:pStyle w:val="Default"/>
        <w:spacing w:line="480" w:lineRule="auto"/>
        <w:jc w:val="center"/>
        <w:rPr>
          <w:rFonts w:ascii="Tahoma" w:hAnsi="Tahoma" w:cs="Tahoma"/>
          <w:b/>
          <w:i/>
          <w:color w:val="auto"/>
          <w:sz w:val="20"/>
          <w:szCs w:val="20"/>
        </w:rPr>
      </w:pPr>
      <w:r>
        <w:rPr>
          <w:rFonts w:ascii="Tahoma" w:hAnsi="Tahoma" w:cs="Tahoma"/>
          <w:b/>
          <w:i/>
          <w:color w:val="auto"/>
          <w:sz w:val="20"/>
          <w:szCs w:val="20"/>
        </w:rPr>
        <w:t xml:space="preserve">M.O. </w:t>
      </w:r>
      <w:r w:rsidR="00912DCC" w:rsidRPr="00912DCC">
        <w:rPr>
          <w:rFonts w:ascii="Tahoma" w:hAnsi="Tahoma" w:cs="Tahoma"/>
          <w:b/>
          <w:i/>
          <w:color w:val="auto"/>
          <w:sz w:val="20"/>
          <w:szCs w:val="20"/>
        </w:rPr>
        <w:t xml:space="preserve">OLUFAYO AND </w:t>
      </w:r>
      <w:r>
        <w:rPr>
          <w:rFonts w:ascii="Tahoma" w:hAnsi="Tahoma" w:cs="Tahoma"/>
          <w:b/>
          <w:i/>
          <w:color w:val="auto"/>
          <w:sz w:val="20"/>
          <w:szCs w:val="20"/>
        </w:rPr>
        <w:t xml:space="preserve">I.A. </w:t>
      </w:r>
      <w:r w:rsidR="00912DCC" w:rsidRPr="00912DCC">
        <w:rPr>
          <w:rFonts w:ascii="Tahoma" w:hAnsi="Tahoma" w:cs="Tahoma"/>
          <w:b/>
          <w:i/>
          <w:color w:val="auto"/>
          <w:sz w:val="20"/>
          <w:szCs w:val="20"/>
        </w:rPr>
        <w:t>JATTO</w:t>
      </w:r>
    </w:p>
    <w:bookmarkEnd w:id="0"/>
    <w:p w:rsidR="00787A5E" w:rsidRPr="00912DCC" w:rsidRDefault="00B11BAF" w:rsidP="00324F10">
      <w:pPr>
        <w:spacing w:line="480" w:lineRule="auto"/>
        <w:jc w:val="center"/>
        <w:rPr>
          <w:rFonts w:ascii="Tahoma" w:hAnsi="Tahoma" w:cs="Tahoma"/>
          <w:i/>
          <w:sz w:val="20"/>
          <w:szCs w:val="20"/>
        </w:rPr>
      </w:pPr>
      <w:r w:rsidRPr="00912DCC">
        <w:rPr>
          <w:rFonts w:ascii="Tahoma" w:hAnsi="Tahoma" w:cs="Tahoma"/>
          <w:i/>
          <w:sz w:val="20"/>
          <w:szCs w:val="20"/>
        </w:rPr>
        <w:t xml:space="preserve">Department Of Fisheries </w:t>
      </w:r>
      <w:r w:rsidR="0031230D" w:rsidRPr="00912DCC">
        <w:rPr>
          <w:rFonts w:ascii="Tahoma" w:hAnsi="Tahoma" w:cs="Tahoma"/>
          <w:i/>
          <w:sz w:val="20"/>
          <w:szCs w:val="20"/>
        </w:rPr>
        <w:t>and</w:t>
      </w:r>
      <w:r w:rsidRPr="00912DCC">
        <w:rPr>
          <w:rFonts w:ascii="Tahoma" w:hAnsi="Tahoma" w:cs="Tahoma"/>
          <w:i/>
          <w:sz w:val="20"/>
          <w:szCs w:val="20"/>
        </w:rPr>
        <w:t xml:space="preserve"> Aquaculture Technology</w:t>
      </w:r>
      <w:r w:rsidR="00912DCC" w:rsidRPr="00912DCC">
        <w:rPr>
          <w:rFonts w:ascii="Tahoma" w:hAnsi="Tahoma" w:cs="Tahoma"/>
          <w:i/>
          <w:sz w:val="20"/>
          <w:szCs w:val="20"/>
        </w:rPr>
        <w:t xml:space="preserve">, </w:t>
      </w:r>
      <w:r w:rsidRPr="00912DCC">
        <w:rPr>
          <w:rFonts w:ascii="Tahoma" w:hAnsi="Tahoma" w:cs="Tahoma"/>
          <w:i/>
          <w:sz w:val="20"/>
          <w:szCs w:val="20"/>
        </w:rPr>
        <w:t xml:space="preserve">Federal University </w:t>
      </w:r>
      <w:r w:rsidR="00912DCC">
        <w:rPr>
          <w:rFonts w:ascii="Tahoma" w:hAnsi="Tahoma" w:cs="Tahoma"/>
          <w:i/>
          <w:sz w:val="20"/>
          <w:szCs w:val="20"/>
        </w:rPr>
        <w:t>o</w:t>
      </w:r>
      <w:r w:rsidRPr="00912DCC">
        <w:rPr>
          <w:rFonts w:ascii="Tahoma" w:hAnsi="Tahoma" w:cs="Tahoma"/>
          <w:i/>
          <w:sz w:val="20"/>
          <w:szCs w:val="20"/>
        </w:rPr>
        <w:t>f Technology, Akure</w:t>
      </w:r>
    </w:p>
    <w:p w:rsidR="00787A5E" w:rsidRPr="0035596F" w:rsidRDefault="00787A5E" w:rsidP="00324F10">
      <w:pPr>
        <w:pStyle w:val="Default"/>
        <w:spacing w:line="480" w:lineRule="auto"/>
        <w:rPr>
          <w:rFonts w:ascii="Tahoma" w:hAnsi="Tahoma" w:cs="Tahoma"/>
          <w:color w:val="auto"/>
          <w:sz w:val="20"/>
          <w:szCs w:val="20"/>
          <w:lang w:val="fr-FR"/>
        </w:rPr>
      </w:pPr>
    </w:p>
    <w:p w:rsidR="00E0152B" w:rsidRPr="00912DCC" w:rsidRDefault="00912DCC" w:rsidP="00324F10">
      <w:pPr>
        <w:pStyle w:val="Default"/>
        <w:spacing w:line="480" w:lineRule="auto"/>
        <w:jc w:val="center"/>
        <w:rPr>
          <w:rFonts w:ascii="Tahoma" w:hAnsi="Tahoma" w:cs="Tahoma"/>
          <w:b/>
          <w:color w:val="auto"/>
          <w:sz w:val="20"/>
          <w:szCs w:val="20"/>
        </w:rPr>
      </w:pPr>
      <w:r w:rsidRPr="00912DCC">
        <w:rPr>
          <w:rFonts w:ascii="Tahoma" w:hAnsi="Tahoma" w:cs="Tahoma"/>
          <w:b/>
          <w:color w:val="auto"/>
          <w:sz w:val="20"/>
          <w:szCs w:val="20"/>
        </w:rPr>
        <w:t>ABSTRACT</w:t>
      </w:r>
    </w:p>
    <w:p w:rsidR="00575DB9" w:rsidRPr="0035596F" w:rsidRDefault="00842368" w:rsidP="00324F10">
      <w:pPr>
        <w:pStyle w:val="Default"/>
        <w:spacing w:line="480" w:lineRule="auto"/>
        <w:jc w:val="both"/>
        <w:rPr>
          <w:rFonts w:ascii="Tahoma" w:hAnsi="Tahoma" w:cs="Tahoma"/>
          <w:sz w:val="20"/>
          <w:szCs w:val="20"/>
        </w:rPr>
      </w:pPr>
      <w:r w:rsidRPr="0035596F">
        <w:rPr>
          <w:rFonts w:ascii="Tahoma" w:hAnsi="Tahoma" w:cs="Tahoma"/>
          <w:sz w:val="20"/>
          <w:szCs w:val="20"/>
        </w:rPr>
        <w:t>Tobacco (</w:t>
      </w:r>
      <w:proofErr w:type="spellStart"/>
      <w:r w:rsidRPr="0035596F">
        <w:rPr>
          <w:rFonts w:ascii="Tahoma" w:hAnsi="Tahoma" w:cs="Tahoma"/>
          <w:i/>
          <w:iCs/>
          <w:sz w:val="20"/>
          <w:szCs w:val="20"/>
        </w:rPr>
        <w:t>Nicotiana</w:t>
      </w:r>
      <w:proofErr w:type="spellEnd"/>
      <w:r w:rsidRPr="0035596F">
        <w:rPr>
          <w:rFonts w:ascii="Tahoma" w:hAnsi="Tahoma" w:cs="Tahoma"/>
          <w:i/>
          <w:iCs/>
          <w:sz w:val="20"/>
          <w:szCs w:val="20"/>
        </w:rPr>
        <w:t xml:space="preserve"> </w:t>
      </w:r>
      <w:proofErr w:type="spellStart"/>
      <w:r w:rsidRPr="0035596F">
        <w:rPr>
          <w:rFonts w:ascii="Tahoma" w:hAnsi="Tahoma" w:cs="Tahoma"/>
          <w:sz w:val="20"/>
          <w:szCs w:val="20"/>
        </w:rPr>
        <w:t>tobaccum</w:t>
      </w:r>
      <w:proofErr w:type="spellEnd"/>
      <w:r w:rsidRPr="0035596F">
        <w:rPr>
          <w:rFonts w:ascii="Tahoma" w:hAnsi="Tahoma" w:cs="Tahoma"/>
          <w:sz w:val="20"/>
          <w:szCs w:val="20"/>
        </w:rPr>
        <w:t>) leaf dust has piscicidal properties</w:t>
      </w:r>
      <w:r w:rsidR="00E0152B" w:rsidRPr="0035596F">
        <w:rPr>
          <w:rFonts w:ascii="Tahoma" w:hAnsi="Tahoma" w:cs="Tahoma"/>
          <w:sz w:val="20"/>
          <w:szCs w:val="20"/>
        </w:rPr>
        <w:t xml:space="preserve"> t</w:t>
      </w:r>
      <w:r w:rsidRPr="0035596F">
        <w:rPr>
          <w:rFonts w:ascii="Tahoma" w:hAnsi="Tahoma" w:cs="Tahoma"/>
          <w:sz w:val="20"/>
          <w:szCs w:val="20"/>
        </w:rPr>
        <w:t xml:space="preserve">hus there is a need to study its </w:t>
      </w:r>
      <w:r w:rsidR="00E0152B" w:rsidRPr="0035596F">
        <w:rPr>
          <w:rFonts w:ascii="Tahoma" w:hAnsi="Tahoma" w:cs="Tahoma"/>
          <w:sz w:val="20"/>
          <w:szCs w:val="20"/>
        </w:rPr>
        <w:t xml:space="preserve">haematological </w:t>
      </w:r>
      <w:r w:rsidRPr="0035596F">
        <w:rPr>
          <w:rFonts w:ascii="Tahoma" w:hAnsi="Tahoma" w:cs="Tahoma"/>
          <w:sz w:val="20"/>
          <w:szCs w:val="20"/>
        </w:rPr>
        <w:t xml:space="preserve">effects </w:t>
      </w:r>
      <w:r w:rsidR="00324F10">
        <w:rPr>
          <w:rFonts w:ascii="Tahoma" w:hAnsi="Tahoma" w:cs="Tahoma"/>
          <w:sz w:val="20"/>
          <w:szCs w:val="20"/>
        </w:rPr>
        <w:t>on Nile t</w:t>
      </w:r>
      <w:r w:rsidR="00E0152B" w:rsidRPr="0035596F">
        <w:rPr>
          <w:rFonts w:ascii="Tahoma" w:hAnsi="Tahoma" w:cs="Tahoma"/>
          <w:sz w:val="20"/>
          <w:szCs w:val="20"/>
        </w:rPr>
        <w:t>ilapia juveniles</w:t>
      </w:r>
      <w:r w:rsidR="00787106" w:rsidRPr="0035596F">
        <w:rPr>
          <w:rFonts w:ascii="Tahoma" w:hAnsi="Tahoma" w:cs="Tahoma"/>
          <w:sz w:val="20"/>
          <w:szCs w:val="20"/>
        </w:rPr>
        <w:t xml:space="preserve">. A </w:t>
      </w:r>
      <w:r w:rsidR="009C2942" w:rsidRPr="0035596F">
        <w:rPr>
          <w:rFonts w:ascii="Tahoma" w:hAnsi="Tahoma" w:cs="Tahoma"/>
          <w:sz w:val="20"/>
          <w:szCs w:val="20"/>
        </w:rPr>
        <w:t>96hour bioassay w</w:t>
      </w:r>
      <w:r w:rsidR="00787106" w:rsidRPr="0035596F">
        <w:rPr>
          <w:rFonts w:ascii="Tahoma" w:hAnsi="Tahoma" w:cs="Tahoma"/>
          <w:sz w:val="20"/>
          <w:szCs w:val="20"/>
        </w:rPr>
        <w:t>as</w:t>
      </w:r>
      <w:r w:rsidR="009C2942" w:rsidRPr="0035596F">
        <w:rPr>
          <w:rFonts w:ascii="Tahoma" w:hAnsi="Tahoma" w:cs="Tahoma"/>
          <w:sz w:val="20"/>
          <w:szCs w:val="20"/>
        </w:rPr>
        <w:t xml:space="preserve"> conducted on </w:t>
      </w:r>
      <w:r w:rsidR="009C2942" w:rsidRPr="0035596F">
        <w:rPr>
          <w:rFonts w:ascii="Tahoma" w:hAnsi="Tahoma" w:cs="Tahoma"/>
          <w:i/>
          <w:sz w:val="20"/>
          <w:szCs w:val="20"/>
        </w:rPr>
        <w:t>Oreochromis niloticus</w:t>
      </w:r>
      <w:r w:rsidR="009C2942" w:rsidRPr="0035596F">
        <w:rPr>
          <w:rFonts w:ascii="Tahoma" w:hAnsi="Tahoma" w:cs="Tahoma"/>
          <w:sz w:val="20"/>
          <w:szCs w:val="20"/>
        </w:rPr>
        <w:t xml:space="preserve"> juveniles</w:t>
      </w:r>
      <w:r w:rsidR="00787106" w:rsidRPr="0035596F">
        <w:rPr>
          <w:rFonts w:ascii="Tahoma" w:hAnsi="Tahoma" w:cs="Tahoma"/>
          <w:sz w:val="20"/>
          <w:szCs w:val="20"/>
        </w:rPr>
        <w:t xml:space="preserve"> </w:t>
      </w:r>
      <w:r w:rsidR="009C2942" w:rsidRPr="0035596F">
        <w:rPr>
          <w:rFonts w:ascii="Tahoma" w:hAnsi="Tahoma" w:cs="Tahoma"/>
          <w:sz w:val="20"/>
          <w:szCs w:val="20"/>
        </w:rPr>
        <w:t>(mean wt</w:t>
      </w:r>
      <w:r w:rsidR="00324F10">
        <w:rPr>
          <w:rFonts w:ascii="Tahoma" w:hAnsi="Tahoma" w:cs="Tahoma"/>
          <w:sz w:val="20"/>
          <w:szCs w:val="20"/>
        </w:rPr>
        <w:t xml:space="preserve">., </w:t>
      </w:r>
      <w:r w:rsidR="009C2942" w:rsidRPr="0035596F">
        <w:rPr>
          <w:rFonts w:ascii="Tahoma" w:hAnsi="Tahoma" w:cs="Tahoma"/>
          <w:sz w:val="20"/>
          <w:szCs w:val="20"/>
        </w:rPr>
        <w:t>30g)</w:t>
      </w:r>
      <w:r w:rsidR="00FF6D01" w:rsidRPr="0035596F">
        <w:rPr>
          <w:rFonts w:ascii="Tahoma" w:hAnsi="Tahoma" w:cs="Tahoma"/>
          <w:sz w:val="20"/>
          <w:szCs w:val="20"/>
        </w:rPr>
        <w:t xml:space="preserve"> to determine the median lethal concentrations (LC</w:t>
      </w:r>
      <w:r w:rsidR="00FF6D01" w:rsidRPr="0035596F">
        <w:rPr>
          <w:rFonts w:ascii="Tahoma" w:hAnsi="Tahoma" w:cs="Tahoma"/>
          <w:sz w:val="20"/>
          <w:szCs w:val="20"/>
          <w:vertAlign w:val="subscript"/>
        </w:rPr>
        <w:t>50</w:t>
      </w:r>
      <w:r w:rsidR="00FF6D01" w:rsidRPr="0035596F">
        <w:rPr>
          <w:rFonts w:ascii="Tahoma" w:hAnsi="Tahoma" w:cs="Tahoma"/>
          <w:sz w:val="20"/>
          <w:szCs w:val="20"/>
        </w:rPr>
        <w:t>) .The fish were exposed to various concentrat</w:t>
      </w:r>
      <w:r w:rsidR="00324F10">
        <w:rPr>
          <w:rFonts w:ascii="Tahoma" w:hAnsi="Tahoma" w:cs="Tahoma"/>
          <w:sz w:val="20"/>
          <w:szCs w:val="20"/>
        </w:rPr>
        <w:t>ions of tobacco leaf dust (0.5g</w:t>
      </w:r>
      <w:r w:rsidR="00FF6D01" w:rsidRPr="0035596F">
        <w:rPr>
          <w:rFonts w:ascii="Tahoma" w:hAnsi="Tahoma" w:cs="Tahoma"/>
          <w:sz w:val="20"/>
          <w:szCs w:val="20"/>
        </w:rPr>
        <w:t>-2.5g/l)</w:t>
      </w:r>
      <w:r w:rsidR="00B213C7" w:rsidRPr="0035596F">
        <w:rPr>
          <w:rFonts w:ascii="Tahoma" w:hAnsi="Tahoma" w:cs="Tahoma"/>
          <w:sz w:val="20"/>
          <w:szCs w:val="20"/>
        </w:rPr>
        <w:t>.</w:t>
      </w:r>
      <w:r w:rsidRPr="0035596F">
        <w:rPr>
          <w:rFonts w:ascii="Tahoma" w:hAnsi="Tahoma" w:cs="Tahoma"/>
          <w:sz w:val="20"/>
          <w:szCs w:val="20"/>
        </w:rPr>
        <w:t xml:space="preserve">Water quality parameters and physiological parameters were monitored/determined according to standard procedures. Water quality parameters were monitored after </w:t>
      </w:r>
      <w:r w:rsidR="00E0152B" w:rsidRPr="0035596F">
        <w:rPr>
          <w:rFonts w:ascii="Tahoma" w:hAnsi="Tahoma" w:cs="Tahoma"/>
          <w:sz w:val="20"/>
          <w:szCs w:val="20"/>
        </w:rPr>
        <w:t>96</w:t>
      </w:r>
      <w:r w:rsidRPr="0035596F">
        <w:rPr>
          <w:rFonts w:ascii="Tahoma" w:hAnsi="Tahoma" w:cs="Tahoma"/>
          <w:sz w:val="20"/>
          <w:szCs w:val="20"/>
        </w:rPr>
        <w:t>hours</w:t>
      </w:r>
      <w:r w:rsidR="00B213C7" w:rsidRPr="0035596F">
        <w:rPr>
          <w:rFonts w:ascii="Tahoma" w:hAnsi="Tahoma" w:cs="Tahoma"/>
          <w:sz w:val="20"/>
          <w:szCs w:val="20"/>
        </w:rPr>
        <w:t>. The LC</w:t>
      </w:r>
      <w:r w:rsidR="00B213C7" w:rsidRPr="0035596F">
        <w:rPr>
          <w:rFonts w:ascii="Tahoma" w:hAnsi="Tahoma" w:cs="Tahoma"/>
          <w:sz w:val="20"/>
          <w:szCs w:val="20"/>
          <w:vertAlign w:val="subscript"/>
        </w:rPr>
        <w:t>50</w:t>
      </w:r>
      <w:r w:rsidR="00B213C7" w:rsidRPr="0035596F">
        <w:rPr>
          <w:rFonts w:ascii="Tahoma" w:hAnsi="Tahoma" w:cs="Tahoma"/>
          <w:sz w:val="20"/>
          <w:szCs w:val="20"/>
        </w:rPr>
        <w:t xml:space="preserve"> at the end of 96hours was </w:t>
      </w:r>
      <w:r w:rsidR="00324F10">
        <w:rPr>
          <w:rFonts w:ascii="Tahoma" w:hAnsi="Tahoma" w:cs="Tahoma"/>
          <w:sz w:val="20"/>
          <w:szCs w:val="20"/>
        </w:rPr>
        <w:t>1</w:t>
      </w:r>
      <w:r w:rsidR="00B213C7" w:rsidRPr="0035596F">
        <w:rPr>
          <w:rFonts w:ascii="Tahoma" w:hAnsi="Tahoma" w:cs="Tahoma"/>
          <w:sz w:val="20"/>
          <w:szCs w:val="20"/>
        </w:rPr>
        <w:t>.35</w:t>
      </w:r>
      <w:r w:rsidR="00501489" w:rsidRPr="0035596F">
        <w:rPr>
          <w:rFonts w:ascii="Tahoma" w:hAnsi="Tahoma" w:cs="Tahoma"/>
          <w:sz w:val="20"/>
          <w:szCs w:val="20"/>
        </w:rPr>
        <w:t>g</w:t>
      </w:r>
      <w:r w:rsidR="00B213C7" w:rsidRPr="0035596F">
        <w:rPr>
          <w:rFonts w:ascii="Tahoma" w:hAnsi="Tahoma" w:cs="Tahoma"/>
          <w:sz w:val="20"/>
          <w:szCs w:val="20"/>
        </w:rPr>
        <w:t>/l</w:t>
      </w:r>
      <w:r w:rsidRPr="0035596F">
        <w:rPr>
          <w:rFonts w:ascii="Tahoma" w:hAnsi="Tahoma" w:cs="Tahoma"/>
          <w:sz w:val="20"/>
          <w:szCs w:val="20"/>
        </w:rPr>
        <w:t>. The monitored water quality parameters such as temperature,</w:t>
      </w:r>
      <w:r w:rsidR="00E0152B" w:rsidRPr="0035596F">
        <w:rPr>
          <w:rFonts w:ascii="Tahoma" w:hAnsi="Tahoma" w:cs="Tahoma"/>
          <w:sz w:val="20"/>
          <w:szCs w:val="20"/>
        </w:rPr>
        <w:t xml:space="preserve"> </w:t>
      </w:r>
      <w:r w:rsidRPr="0035596F">
        <w:rPr>
          <w:rFonts w:ascii="Tahoma" w:hAnsi="Tahoma" w:cs="Tahoma"/>
          <w:sz w:val="20"/>
          <w:szCs w:val="20"/>
        </w:rPr>
        <w:t xml:space="preserve">pH and dissolved oxygen were significantly decreased while total alkalinity and conductivity increased significantly in the exposed media, compared to the control test. </w:t>
      </w:r>
      <w:r w:rsidR="00324F10">
        <w:rPr>
          <w:rFonts w:ascii="Tahoma" w:hAnsi="Tahoma" w:cs="Tahoma"/>
          <w:sz w:val="20"/>
          <w:szCs w:val="20"/>
        </w:rPr>
        <w:t xml:space="preserve">The fish showed </w:t>
      </w:r>
      <w:proofErr w:type="spellStart"/>
      <w:r w:rsidR="00324F10">
        <w:rPr>
          <w:rFonts w:ascii="Tahoma" w:hAnsi="Tahoma" w:cs="Tahoma"/>
          <w:sz w:val="20"/>
          <w:szCs w:val="20"/>
        </w:rPr>
        <w:t>hypeventilation</w:t>
      </w:r>
      <w:proofErr w:type="spellEnd"/>
      <w:r w:rsidR="00A256C2" w:rsidRPr="0035596F">
        <w:rPr>
          <w:rFonts w:ascii="Tahoma" w:hAnsi="Tahoma" w:cs="Tahoma"/>
          <w:sz w:val="20"/>
          <w:szCs w:val="20"/>
        </w:rPr>
        <w:t xml:space="preserve">, erratic swimming, loss of </w:t>
      </w:r>
      <w:r w:rsidR="00501489" w:rsidRPr="0035596F">
        <w:rPr>
          <w:rFonts w:ascii="Tahoma" w:hAnsi="Tahoma" w:cs="Tahoma"/>
          <w:sz w:val="20"/>
          <w:szCs w:val="20"/>
        </w:rPr>
        <w:t>r</w:t>
      </w:r>
      <w:r w:rsidR="00A256C2" w:rsidRPr="0035596F">
        <w:rPr>
          <w:rFonts w:ascii="Tahoma" w:hAnsi="Tahoma" w:cs="Tahoma"/>
          <w:sz w:val="20"/>
          <w:szCs w:val="20"/>
        </w:rPr>
        <w:t>eflex during the period of exposure</w:t>
      </w:r>
      <w:r w:rsidR="00501489" w:rsidRPr="0035596F">
        <w:rPr>
          <w:rFonts w:ascii="Tahoma" w:hAnsi="Tahoma" w:cs="Tahoma"/>
          <w:sz w:val="20"/>
          <w:szCs w:val="20"/>
        </w:rPr>
        <w:t xml:space="preserve"> </w:t>
      </w:r>
      <w:r w:rsidR="00A256C2" w:rsidRPr="0035596F">
        <w:rPr>
          <w:rFonts w:ascii="Tahoma" w:hAnsi="Tahoma" w:cs="Tahoma"/>
          <w:sz w:val="20"/>
          <w:szCs w:val="20"/>
        </w:rPr>
        <w:t>and th</w:t>
      </w:r>
      <w:r w:rsidR="00501489" w:rsidRPr="0035596F">
        <w:rPr>
          <w:rFonts w:ascii="Tahoma" w:hAnsi="Tahoma" w:cs="Tahoma"/>
          <w:sz w:val="20"/>
          <w:szCs w:val="20"/>
        </w:rPr>
        <w:t>i</w:t>
      </w:r>
      <w:r w:rsidR="00A256C2" w:rsidRPr="0035596F">
        <w:rPr>
          <w:rFonts w:ascii="Tahoma" w:hAnsi="Tahoma" w:cs="Tahoma"/>
          <w:sz w:val="20"/>
          <w:szCs w:val="20"/>
        </w:rPr>
        <w:t>s increased with increase concentrations of tobacco leaf dust</w:t>
      </w:r>
      <w:r w:rsidR="00787106" w:rsidRPr="0035596F">
        <w:rPr>
          <w:rFonts w:ascii="Tahoma" w:hAnsi="Tahoma" w:cs="Tahoma"/>
          <w:sz w:val="20"/>
          <w:szCs w:val="20"/>
        </w:rPr>
        <w:t>.</w:t>
      </w:r>
      <w:r w:rsidR="00A256C2" w:rsidRPr="0035596F">
        <w:rPr>
          <w:rFonts w:ascii="Tahoma" w:hAnsi="Tahoma" w:cs="Tahoma"/>
          <w:sz w:val="20"/>
          <w:szCs w:val="20"/>
        </w:rPr>
        <w:t xml:space="preserve"> Haematological analysis of the blood revealed significant haematological changes</w:t>
      </w:r>
      <w:r w:rsidR="001C58E8" w:rsidRPr="0035596F">
        <w:rPr>
          <w:rFonts w:ascii="Tahoma" w:hAnsi="Tahoma" w:cs="Tahoma"/>
          <w:sz w:val="20"/>
          <w:szCs w:val="20"/>
        </w:rPr>
        <w:t>, the intensity of haematology damage</w:t>
      </w:r>
      <w:r w:rsidR="00787106" w:rsidRPr="0035596F">
        <w:rPr>
          <w:rFonts w:ascii="Tahoma" w:hAnsi="Tahoma" w:cs="Tahoma"/>
          <w:sz w:val="20"/>
          <w:szCs w:val="20"/>
        </w:rPr>
        <w:t>s</w:t>
      </w:r>
      <w:r w:rsidR="001C58E8" w:rsidRPr="0035596F">
        <w:rPr>
          <w:rFonts w:ascii="Tahoma" w:hAnsi="Tahoma" w:cs="Tahoma"/>
          <w:sz w:val="20"/>
          <w:szCs w:val="20"/>
        </w:rPr>
        <w:t xml:space="preserve"> increased with increasing concentration</w:t>
      </w:r>
      <w:r w:rsidR="00787106" w:rsidRPr="0035596F">
        <w:rPr>
          <w:rFonts w:ascii="Tahoma" w:hAnsi="Tahoma" w:cs="Tahoma"/>
          <w:sz w:val="20"/>
          <w:szCs w:val="20"/>
        </w:rPr>
        <w:t>s</w:t>
      </w:r>
      <w:r w:rsidR="001C58E8" w:rsidRPr="0035596F">
        <w:rPr>
          <w:rFonts w:ascii="Tahoma" w:hAnsi="Tahoma" w:cs="Tahoma"/>
          <w:sz w:val="20"/>
          <w:szCs w:val="20"/>
        </w:rPr>
        <w:t xml:space="preserve"> and exposure to tobacco leaf dust.</w:t>
      </w:r>
      <w:r w:rsidR="00755DEE" w:rsidRPr="0035596F">
        <w:rPr>
          <w:rFonts w:ascii="Tahoma" w:hAnsi="Tahoma" w:cs="Tahoma"/>
          <w:sz w:val="20"/>
          <w:szCs w:val="20"/>
        </w:rPr>
        <w:t xml:space="preserve"> The reduction in blood parameters could be as a result of destruction of erythrocyte or </w:t>
      </w:r>
      <w:proofErr w:type="spellStart"/>
      <w:r w:rsidR="00755DEE" w:rsidRPr="0035596F">
        <w:rPr>
          <w:rFonts w:ascii="Tahoma" w:hAnsi="Tahoma" w:cs="Tahoma"/>
          <w:sz w:val="20"/>
          <w:szCs w:val="20"/>
        </w:rPr>
        <w:t>haemodilution</w:t>
      </w:r>
      <w:proofErr w:type="spellEnd"/>
      <w:r w:rsidR="00755DEE" w:rsidRPr="0035596F">
        <w:rPr>
          <w:rFonts w:ascii="Tahoma" w:hAnsi="Tahoma" w:cs="Tahoma"/>
          <w:sz w:val="20"/>
          <w:szCs w:val="20"/>
        </w:rPr>
        <w:t xml:space="preserve">. </w:t>
      </w:r>
      <w:r w:rsidR="00575DB9" w:rsidRPr="0035596F">
        <w:rPr>
          <w:rFonts w:ascii="Tahoma" w:hAnsi="Tahoma" w:cs="Tahoma"/>
          <w:sz w:val="20"/>
          <w:szCs w:val="20"/>
        </w:rPr>
        <w:t xml:space="preserve">However, the monitored water quality parameters revealed that the plant dust has effects on </w:t>
      </w:r>
      <w:r w:rsidR="00755DEE" w:rsidRPr="0035596F">
        <w:rPr>
          <w:rFonts w:ascii="Tahoma" w:hAnsi="Tahoma" w:cs="Tahoma"/>
          <w:sz w:val="20"/>
          <w:szCs w:val="20"/>
        </w:rPr>
        <w:t>the blood paramete</w:t>
      </w:r>
      <w:r w:rsidR="00D27224" w:rsidRPr="0035596F">
        <w:rPr>
          <w:rFonts w:ascii="Tahoma" w:hAnsi="Tahoma" w:cs="Tahoma"/>
          <w:sz w:val="20"/>
          <w:szCs w:val="20"/>
        </w:rPr>
        <w:t>r</w:t>
      </w:r>
      <w:r w:rsidR="00755DEE" w:rsidRPr="0035596F">
        <w:rPr>
          <w:rFonts w:ascii="Tahoma" w:hAnsi="Tahoma" w:cs="Tahoma"/>
          <w:sz w:val="20"/>
          <w:szCs w:val="20"/>
        </w:rPr>
        <w:t>s of the test fish</w:t>
      </w:r>
      <w:r w:rsidR="00575DB9" w:rsidRPr="0035596F">
        <w:rPr>
          <w:rFonts w:ascii="Tahoma" w:hAnsi="Tahoma" w:cs="Tahoma"/>
          <w:sz w:val="20"/>
          <w:szCs w:val="20"/>
        </w:rPr>
        <w:t xml:space="preserve"> and consequently the biodiversity of</w:t>
      </w:r>
      <w:r w:rsidR="00FB76E9" w:rsidRPr="0035596F">
        <w:rPr>
          <w:rFonts w:ascii="Tahoma" w:hAnsi="Tahoma" w:cs="Tahoma"/>
          <w:sz w:val="20"/>
          <w:szCs w:val="20"/>
        </w:rPr>
        <w:t xml:space="preserve"> the</w:t>
      </w:r>
      <w:r w:rsidR="00575DB9" w:rsidRPr="0035596F">
        <w:rPr>
          <w:rFonts w:ascii="Tahoma" w:hAnsi="Tahoma" w:cs="Tahoma"/>
          <w:sz w:val="20"/>
          <w:szCs w:val="20"/>
        </w:rPr>
        <w:t xml:space="preserve"> organisms.</w:t>
      </w:r>
      <w:r w:rsidR="00D27224" w:rsidRPr="0035596F">
        <w:rPr>
          <w:rFonts w:ascii="Tahoma" w:hAnsi="Tahoma" w:cs="Tahoma"/>
          <w:sz w:val="20"/>
          <w:szCs w:val="20"/>
        </w:rPr>
        <w:t xml:space="preserve"> The result provided baseline information and established safe limits of using tobacco leaf dust in fish ponds,</w:t>
      </w:r>
      <w:r w:rsidR="00787106" w:rsidRPr="0035596F">
        <w:rPr>
          <w:rFonts w:ascii="Tahoma" w:hAnsi="Tahoma" w:cs="Tahoma"/>
          <w:sz w:val="20"/>
          <w:szCs w:val="20"/>
        </w:rPr>
        <w:t xml:space="preserve"> </w:t>
      </w:r>
      <w:r w:rsidR="00324F10">
        <w:rPr>
          <w:rFonts w:ascii="Tahoma" w:hAnsi="Tahoma" w:cs="Tahoma"/>
          <w:sz w:val="20"/>
          <w:szCs w:val="20"/>
        </w:rPr>
        <w:t xml:space="preserve">hence </w:t>
      </w:r>
      <w:r w:rsidR="00D27224" w:rsidRPr="0035596F">
        <w:rPr>
          <w:rFonts w:ascii="Tahoma" w:hAnsi="Tahoma" w:cs="Tahoma"/>
          <w:sz w:val="20"/>
          <w:szCs w:val="20"/>
        </w:rPr>
        <w:t>1</w:t>
      </w:r>
      <w:r w:rsidR="00501489" w:rsidRPr="0035596F">
        <w:rPr>
          <w:rFonts w:ascii="Tahoma" w:hAnsi="Tahoma" w:cs="Tahoma"/>
          <w:sz w:val="20"/>
          <w:szCs w:val="20"/>
        </w:rPr>
        <w:t>.</w:t>
      </w:r>
      <w:r w:rsidR="00D27224" w:rsidRPr="0035596F">
        <w:rPr>
          <w:rFonts w:ascii="Tahoma" w:hAnsi="Tahoma" w:cs="Tahoma"/>
          <w:sz w:val="20"/>
          <w:szCs w:val="20"/>
        </w:rPr>
        <w:t>0g/l concentration</w:t>
      </w:r>
      <w:r w:rsidR="00787106" w:rsidRPr="0035596F">
        <w:rPr>
          <w:rFonts w:ascii="Tahoma" w:hAnsi="Tahoma" w:cs="Tahoma"/>
          <w:sz w:val="20"/>
          <w:szCs w:val="20"/>
        </w:rPr>
        <w:t xml:space="preserve"> of tobacco leaf dust</w:t>
      </w:r>
      <w:r w:rsidR="00D27224" w:rsidRPr="0035596F">
        <w:rPr>
          <w:rFonts w:ascii="Tahoma" w:hAnsi="Tahoma" w:cs="Tahoma"/>
          <w:sz w:val="20"/>
          <w:szCs w:val="20"/>
        </w:rPr>
        <w:t xml:space="preserve"> is recommended for the use on </w:t>
      </w:r>
      <w:r w:rsidR="00D27224" w:rsidRPr="0035596F">
        <w:rPr>
          <w:rFonts w:ascii="Tahoma" w:hAnsi="Tahoma" w:cs="Tahoma"/>
          <w:i/>
          <w:sz w:val="20"/>
          <w:szCs w:val="20"/>
        </w:rPr>
        <w:t>O</w:t>
      </w:r>
      <w:r w:rsidR="00324F10">
        <w:rPr>
          <w:rFonts w:ascii="Tahoma" w:hAnsi="Tahoma" w:cs="Tahoma"/>
          <w:i/>
          <w:sz w:val="20"/>
          <w:szCs w:val="20"/>
        </w:rPr>
        <w:t>.</w:t>
      </w:r>
      <w:r w:rsidR="00D27224" w:rsidRPr="0035596F">
        <w:rPr>
          <w:rFonts w:ascii="Tahoma" w:hAnsi="Tahoma" w:cs="Tahoma"/>
          <w:i/>
          <w:sz w:val="20"/>
          <w:szCs w:val="20"/>
        </w:rPr>
        <w:t xml:space="preserve"> niloticus juveniles</w:t>
      </w:r>
      <w:r w:rsidR="00575DB9" w:rsidRPr="0035596F">
        <w:rPr>
          <w:rFonts w:ascii="Tahoma" w:hAnsi="Tahoma" w:cs="Tahoma"/>
          <w:i/>
          <w:sz w:val="20"/>
          <w:szCs w:val="20"/>
        </w:rPr>
        <w:t xml:space="preserve"> </w:t>
      </w:r>
    </w:p>
    <w:p w:rsidR="00575DB9" w:rsidRPr="0035596F" w:rsidRDefault="00575DB9" w:rsidP="00324F10">
      <w:pPr>
        <w:pStyle w:val="Default"/>
        <w:spacing w:line="480" w:lineRule="auto"/>
        <w:jc w:val="both"/>
        <w:rPr>
          <w:rFonts w:ascii="Tahoma" w:hAnsi="Tahoma" w:cs="Tahoma"/>
          <w:color w:val="auto"/>
          <w:sz w:val="20"/>
          <w:szCs w:val="20"/>
        </w:rPr>
      </w:pPr>
    </w:p>
    <w:p w:rsidR="00575DB9" w:rsidRPr="00324F10" w:rsidRDefault="00324F10" w:rsidP="00324F10">
      <w:pPr>
        <w:pStyle w:val="Default"/>
        <w:spacing w:line="480" w:lineRule="auto"/>
        <w:jc w:val="both"/>
        <w:rPr>
          <w:rFonts w:ascii="Tahoma" w:hAnsi="Tahoma" w:cs="Tahoma"/>
          <w:color w:val="auto"/>
        </w:rPr>
      </w:pPr>
      <w:r w:rsidRPr="00324F10">
        <w:rPr>
          <w:rFonts w:ascii="Tahoma" w:hAnsi="Tahoma" w:cs="Tahoma"/>
          <w:b/>
          <w:bCs/>
          <w:color w:val="auto"/>
        </w:rPr>
        <w:t>INTRODUCTION</w:t>
      </w:r>
    </w:p>
    <w:p w:rsidR="00575DB9" w:rsidRPr="0035596F" w:rsidRDefault="00575DB9" w:rsidP="00324F10">
      <w:pPr>
        <w:pStyle w:val="Els-body-text"/>
        <w:spacing w:line="480" w:lineRule="auto"/>
        <w:jc w:val="both"/>
        <w:rPr>
          <w:rFonts w:ascii="Tahoma" w:hAnsi="Tahoma" w:cs="Tahoma"/>
          <w:sz w:val="20"/>
          <w:szCs w:val="20"/>
        </w:rPr>
      </w:pPr>
      <w:r w:rsidRPr="0035596F">
        <w:rPr>
          <w:rFonts w:ascii="Tahoma" w:hAnsi="Tahoma" w:cs="Tahoma"/>
          <w:sz w:val="20"/>
          <w:szCs w:val="20"/>
        </w:rPr>
        <w:t xml:space="preserve">Aquaculture is increasingly becoming one of the fastest growing aspect of the agricultural industry worldwide (FAO, 2004). </w:t>
      </w:r>
      <w:r w:rsidR="00D27224" w:rsidRPr="0035596F">
        <w:rPr>
          <w:rFonts w:ascii="Tahoma" w:hAnsi="Tahoma" w:cs="Tahoma"/>
          <w:sz w:val="20"/>
          <w:szCs w:val="20"/>
        </w:rPr>
        <w:t>F</w:t>
      </w:r>
      <w:r w:rsidRPr="0035596F">
        <w:rPr>
          <w:rFonts w:ascii="Tahoma" w:hAnsi="Tahoma" w:cs="Tahoma"/>
          <w:sz w:val="20"/>
          <w:szCs w:val="20"/>
        </w:rPr>
        <w:t xml:space="preserve">ish farmers often use tobacco leaf in controlling these unwanted </w:t>
      </w:r>
      <w:r w:rsidRPr="0035596F">
        <w:rPr>
          <w:rFonts w:ascii="Tahoma" w:hAnsi="Tahoma" w:cs="Tahoma"/>
          <w:sz w:val="20"/>
          <w:szCs w:val="20"/>
        </w:rPr>
        <w:lastRenderedPageBreak/>
        <w:t>organisms/pests (</w:t>
      </w:r>
      <w:proofErr w:type="spellStart"/>
      <w:r w:rsidRPr="0035596F">
        <w:rPr>
          <w:rFonts w:ascii="Tahoma" w:hAnsi="Tahoma" w:cs="Tahoma"/>
          <w:sz w:val="20"/>
          <w:szCs w:val="20"/>
        </w:rPr>
        <w:t>Konar</w:t>
      </w:r>
      <w:proofErr w:type="spellEnd"/>
      <w:r w:rsidRPr="0035596F">
        <w:rPr>
          <w:rFonts w:ascii="Tahoma" w:hAnsi="Tahoma" w:cs="Tahoma"/>
          <w:sz w:val="20"/>
          <w:szCs w:val="20"/>
        </w:rPr>
        <w:t>, 1970</w:t>
      </w:r>
      <w:r w:rsidR="00324F10">
        <w:rPr>
          <w:rFonts w:ascii="Tahoma" w:hAnsi="Tahoma" w:cs="Tahoma"/>
          <w:sz w:val="20"/>
          <w:szCs w:val="20"/>
        </w:rPr>
        <w:t>;</w:t>
      </w:r>
      <w:r w:rsidR="009778E8" w:rsidRPr="0035596F">
        <w:rPr>
          <w:rFonts w:ascii="Tahoma" w:hAnsi="Tahoma" w:cs="Tahoma"/>
          <w:sz w:val="20"/>
          <w:szCs w:val="20"/>
        </w:rPr>
        <w:t xml:space="preserve"> </w:t>
      </w:r>
      <w:proofErr w:type="spellStart"/>
      <w:r w:rsidR="009778E8" w:rsidRPr="0035596F">
        <w:rPr>
          <w:rFonts w:ascii="Tahoma" w:hAnsi="Tahoma" w:cs="Tahoma"/>
          <w:sz w:val="20"/>
          <w:szCs w:val="20"/>
        </w:rPr>
        <w:t>Tobor</w:t>
      </w:r>
      <w:proofErr w:type="spellEnd"/>
      <w:r w:rsidR="009778E8" w:rsidRPr="0035596F">
        <w:rPr>
          <w:rFonts w:ascii="Tahoma" w:hAnsi="Tahoma" w:cs="Tahoma"/>
          <w:sz w:val="20"/>
          <w:szCs w:val="20"/>
        </w:rPr>
        <w:t>,</w:t>
      </w:r>
      <w:r w:rsidR="00324F10">
        <w:rPr>
          <w:rFonts w:ascii="Tahoma" w:hAnsi="Tahoma" w:cs="Tahoma"/>
          <w:sz w:val="20"/>
          <w:szCs w:val="20"/>
        </w:rPr>
        <w:t xml:space="preserve"> </w:t>
      </w:r>
      <w:r w:rsidR="009778E8" w:rsidRPr="0035596F">
        <w:rPr>
          <w:rFonts w:ascii="Tahoma" w:hAnsi="Tahoma" w:cs="Tahoma"/>
          <w:sz w:val="20"/>
          <w:szCs w:val="20"/>
        </w:rPr>
        <w:t>1990</w:t>
      </w:r>
      <w:r w:rsidRPr="0035596F">
        <w:rPr>
          <w:rFonts w:ascii="Tahoma" w:hAnsi="Tahoma" w:cs="Tahoma"/>
          <w:sz w:val="20"/>
          <w:szCs w:val="20"/>
        </w:rPr>
        <w:t xml:space="preserve">). According to </w:t>
      </w:r>
      <w:proofErr w:type="spellStart"/>
      <w:r w:rsidRPr="0035596F">
        <w:rPr>
          <w:rFonts w:ascii="Tahoma" w:hAnsi="Tahoma" w:cs="Tahoma"/>
          <w:sz w:val="20"/>
          <w:szCs w:val="20"/>
        </w:rPr>
        <w:t>Aleem</w:t>
      </w:r>
      <w:proofErr w:type="spellEnd"/>
      <w:r w:rsidRPr="0035596F">
        <w:rPr>
          <w:rFonts w:ascii="Tahoma" w:hAnsi="Tahoma" w:cs="Tahoma"/>
          <w:sz w:val="20"/>
          <w:szCs w:val="20"/>
        </w:rPr>
        <w:t xml:space="preserve"> (1987), the use of tobacco leaf dust is due to its inexpensiveness, local availability and easier degradability. Despite, the effective use of this plant material, eco-toxicologists are interested in the </w:t>
      </w:r>
      <w:proofErr w:type="spellStart"/>
      <w:r w:rsidRPr="0035596F">
        <w:rPr>
          <w:rFonts w:ascii="Tahoma" w:hAnsi="Tahoma" w:cs="Tahoma"/>
          <w:sz w:val="20"/>
          <w:szCs w:val="20"/>
        </w:rPr>
        <w:t>ecotoxic</w:t>
      </w:r>
      <w:proofErr w:type="spellEnd"/>
      <w:r w:rsidRPr="0035596F">
        <w:rPr>
          <w:rFonts w:ascii="Tahoma" w:hAnsi="Tahoma" w:cs="Tahoma"/>
          <w:sz w:val="20"/>
          <w:szCs w:val="20"/>
        </w:rPr>
        <w:t xml:space="preserve"> properties of plant origin pesticides/piscicides, such that plant origin pesticides/piscicides cannot be used directly in freshwater bodies unless their toxicity and sub</w:t>
      </w:r>
      <w:r w:rsidR="00324F10">
        <w:rPr>
          <w:rFonts w:ascii="Tahoma" w:hAnsi="Tahoma" w:cs="Tahoma"/>
          <w:sz w:val="20"/>
          <w:szCs w:val="20"/>
        </w:rPr>
        <w:t>-</w:t>
      </w:r>
      <w:r w:rsidRPr="0035596F">
        <w:rPr>
          <w:rFonts w:ascii="Tahoma" w:hAnsi="Tahoma" w:cs="Tahoma"/>
          <w:sz w:val="20"/>
          <w:szCs w:val="20"/>
        </w:rPr>
        <w:t xml:space="preserve">lethal long term effect have been studied on non-target animals, sharing the habitat with the target animals. </w:t>
      </w:r>
    </w:p>
    <w:p w:rsidR="00575DB9" w:rsidRPr="0035596F" w:rsidRDefault="00575DB9" w:rsidP="00324F10">
      <w:pPr>
        <w:pStyle w:val="Default"/>
        <w:spacing w:line="480" w:lineRule="auto"/>
        <w:ind w:firstLine="720"/>
        <w:jc w:val="both"/>
        <w:rPr>
          <w:rFonts w:ascii="Tahoma" w:hAnsi="Tahoma" w:cs="Tahoma"/>
          <w:color w:val="auto"/>
          <w:sz w:val="20"/>
          <w:szCs w:val="20"/>
        </w:rPr>
      </w:pPr>
      <w:r w:rsidRPr="0035596F">
        <w:rPr>
          <w:rFonts w:ascii="Tahoma" w:hAnsi="Tahoma" w:cs="Tahoma"/>
          <w:color w:val="auto"/>
          <w:sz w:val="20"/>
          <w:szCs w:val="20"/>
        </w:rPr>
        <w:t>The active ingredient of the plant used, is the nicotine (</w:t>
      </w:r>
      <w:proofErr w:type="spellStart"/>
      <w:r w:rsidRPr="0035596F">
        <w:rPr>
          <w:rFonts w:ascii="Tahoma" w:hAnsi="Tahoma" w:cs="Tahoma"/>
          <w:color w:val="auto"/>
          <w:sz w:val="20"/>
          <w:szCs w:val="20"/>
        </w:rPr>
        <w:t>Hassal</w:t>
      </w:r>
      <w:proofErr w:type="spellEnd"/>
      <w:r w:rsidRPr="0035596F">
        <w:rPr>
          <w:rFonts w:ascii="Tahoma" w:hAnsi="Tahoma" w:cs="Tahoma"/>
          <w:color w:val="auto"/>
          <w:sz w:val="20"/>
          <w:szCs w:val="20"/>
        </w:rPr>
        <w:t>, 1982)</w:t>
      </w:r>
      <w:r w:rsidR="00D27224" w:rsidRPr="0035596F">
        <w:rPr>
          <w:rFonts w:ascii="Tahoma" w:hAnsi="Tahoma" w:cs="Tahoma"/>
          <w:color w:val="auto"/>
          <w:sz w:val="20"/>
          <w:szCs w:val="20"/>
        </w:rPr>
        <w:t xml:space="preserve">, </w:t>
      </w:r>
      <w:r w:rsidRPr="0035596F">
        <w:rPr>
          <w:rFonts w:ascii="Tahoma" w:hAnsi="Tahoma" w:cs="Tahoma"/>
          <w:color w:val="auto"/>
          <w:sz w:val="20"/>
          <w:szCs w:val="20"/>
        </w:rPr>
        <w:t>It is soluble in water, alcohol, chloroform, ether, kerosene and some fixed oils (Vogue, 1984). Tobacco leaf dust has been used in Nigeria as an effective insecticides and treatment of predators/pest in water (pond) since it is completely biodegradable (</w:t>
      </w:r>
      <w:proofErr w:type="spellStart"/>
      <w:r w:rsidRPr="0035596F">
        <w:rPr>
          <w:rFonts w:ascii="Tahoma" w:hAnsi="Tahoma" w:cs="Tahoma"/>
          <w:color w:val="auto"/>
          <w:sz w:val="20"/>
          <w:szCs w:val="20"/>
        </w:rPr>
        <w:t>Aleem</w:t>
      </w:r>
      <w:proofErr w:type="spellEnd"/>
      <w:r w:rsidRPr="0035596F">
        <w:rPr>
          <w:rFonts w:ascii="Tahoma" w:hAnsi="Tahoma" w:cs="Tahoma"/>
          <w:color w:val="auto"/>
          <w:sz w:val="20"/>
          <w:szCs w:val="20"/>
        </w:rPr>
        <w:t xml:space="preserve">, 1987; </w:t>
      </w:r>
      <w:r w:rsidR="0095787C" w:rsidRPr="0035596F">
        <w:rPr>
          <w:rFonts w:ascii="Tahoma" w:hAnsi="Tahoma" w:cs="Tahoma"/>
          <w:color w:val="auto"/>
          <w:sz w:val="20"/>
          <w:szCs w:val="20"/>
        </w:rPr>
        <w:t xml:space="preserve">Nile </w:t>
      </w:r>
      <w:r w:rsidR="00324F10">
        <w:rPr>
          <w:rFonts w:ascii="Tahoma" w:hAnsi="Tahoma" w:cs="Tahoma"/>
          <w:color w:val="auto"/>
          <w:sz w:val="20"/>
          <w:szCs w:val="20"/>
        </w:rPr>
        <w:t>t</w:t>
      </w:r>
      <w:r w:rsidR="0095787C" w:rsidRPr="0035596F">
        <w:rPr>
          <w:rFonts w:ascii="Tahoma" w:hAnsi="Tahoma" w:cs="Tahoma"/>
          <w:color w:val="auto"/>
          <w:sz w:val="20"/>
          <w:szCs w:val="20"/>
        </w:rPr>
        <w:t xml:space="preserve">ilapia </w:t>
      </w:r>
      <w:r w:rsidR="00133BDC" w:rsidRPr="0035596F">
        <w:rPr>
          <w:rFonts w:ascii="Tahoma" w:hAnsi="Tahoma" w:cs="Tahoma"/>
          <w:color w:val="auto"/>
          <w:sz w:val="20"/>
          <w:szCs w:val="20"/>
        </w:rPr>
        <w:t>is</w:t>
      </w:r>
      <w:r w:rsidRPr="0035596F">
        <w:rPr>
          <w:rFonts w:ascii="Tahoma" w:hAnsi="Tahoma" w:cs="Tahoma"/>
          <w:color w:val="auto"/>
          <w:sz w:val="20"/>
          <w:szCs w:val="20"/>
        </w:rPr>
        <w:t xml:space="preserve"> of the commercially important species of fish for rapid aquaculture expansion in Nigeria.</w:t>
      </w:r>
      <w:r w:rsidR="00324F10">
        <w:rPr>
          <w:rFonts w:ascii="Tahoma" w:hAnsi="Tahoma" w:cs="Tahoma"/>
          <w:color w:val="auto"/>
          <w:sz w:val="20"/>
          <w:szCs w:val="20"/>
        </w:rPr>
        <w:t xml:space="preserve"> </w:t>
      </w:r>
      <w:r w:rsidRPr="0035596F">
        <w:rPr>
          <w:rFonts w:ascii="Tahoma" w:hAnsi="Tahoma" w:cs="Tahoma"/>
          <w:color w:val="auto"/>
          <w:sz w:val="20"/>
          <w:szCs w:val="20"/>
        </w:rPr>
        <w:t xml:space="preserve">The choice of the test fish is attributed to the report of Rand </w:t>
      </w:r>
      <w:r w:rsidRPr="0035596F">
        <w:rPr>
          <w:rFonts w:ascii="Tahoma" w:hAnsi="Tahoma" w:cs="Tahoma"/>
          <w:i/>
          <w:iCs/>
          <w:color w:val="auto"/>
          <w:sz w:val="20"/>
          <w:szCs w:val="20"/>
        </w:rPr>
        <w:t xml:space="preserve">et al., </w:t>
      </w:r>
      <w:r w:rsidRPr="0035596F">
        <w:rPr>
          <w:rFonts w:ascii="Tahoma" w:hAnsi="Tahoma" w:cs="Tahoma"/>
          <w:color w:val="auto"/>
          <w:sz w:val="20"/>
          <w:szCs w:val="20"/>
        </w:rPr>
        <w:t xml:space="preserve">(1995) that in order to extrapolate meaningful, relevant and ecological significant results from aquatic toxicity tests, not only appropriate test but also appropriate organism should be used, whenever possible, species should be studied or representative of the ecosystem that may be impacted; thus the choice of the </w:t>
      </w:r>
      <w:r w:rsidR="00E035FF" w:rsidRPr="0035596F">
        <w:rPr>
          <w:rFonts w:ascii="Tahoma" w:hAnsi="Tahoma" w:cs="Tahoma"/>
          <w:i/>
          <w:sz w:val="20"/>
          <w:szCs w:val="20"/>
        </w:rPr>
        <w:t xml:space="preserve">Oreochromis niloticus </w:t>
      </w:r>
      <w:r w:rsidRPr="0035596F">
        <w:rPr>
          <w:rFonts w:ascii="Tahoma" w:hAnsi="Tahoma" w:cs="Tahoma"/>
          <w:color w:val="auto"/>
          <w:sz w:val="20"/>
          <w:szCs w:val="20"/>
        </w:rPr>
        <w:t xml:space="preserve">which </w:t>
      </w:r>
      <w:r w:rsidR="00324F10">
        <w:rPr>
          <w:rFonts w:ascii="Tahoma" w:hAnsi="Tahoma" w:cs="Tahoma"/>
          <w:color w:val="auto"/>
          <w:sz w:val="20"/>
          <w:szCs w:val="20"/>
        </w:rPr>
        <w:t xml:space="preserve">is </w:t>
      </w:r>
      <w:r w:rsidRPr="0035596F">
        <w:rPr>
          <w:rFonts w:ascii="Tahoma" w:hAnsi="Tahoma" w:cs="Tahoma"/>
          <w:color w:val="auto"/>
          <w:sz w:val="20"/>
          <w:szCs w:val="20"/>
        </w:rPr>
        <w:t>of economic importance in Niger</w:t>
      </w:r>
      <w:r w:rsidR="00E035FF" w:rsidRPr="0035596F">
        <w:rPr>
          <w:rFonts w:ascii="Tahoma" w:hAnsi="Tahoma" w:cs="Tahoma"/>
          <w:color w:val="auto"/>
          <w:sz w:val="20"/>
          <w:szCs w:val="20"/>
        </w:rPr>
        <w:t>ia</w:t>
      </w:r>
      <w:r w:rsidRPr="0035596F">
        <w:rPr>
          <w:rFonts w:ascii="Tahoma" w:hAnsi="Tahoma" w:cs="Tahoma"/>
          <w:color w:val="auto"/>
          <w:sz w:val="20"/>
          <w:szCs w:val="20"/>
        </w:rPr>
        <w:t xml:space="preserve"> as an abundant cultural fish species in Nigeria and is very popular with fish farmers and consumers. The knowledge of sub</w:t>
      </w:r>
      <w:r w:rsidR="0024105A" w:rsidRPr="0035596F">
        <w:rPr>
          <w:rFonts w:ascii="Tahoma" w:hAnsi="Tahoma" w:cs="Tahoma"/>
          <w:color w:val="auto"/>
          <w:sz w:val="20"/>
          <w:szCs w:val="20"/>
        </w:rPr>
        <w:t>-</w:t>
      </w:r>
      <w:r w:rsidRPr="0035596F">
        <w:rPr>
          <w:rFonts w:ascii="Tahoma" w:hAnsi="Tahoma" w:cs="Tahoma"/>
          <w:color w:val="auto"/>
          <w:sz w:val="20"/>
          <w:szCs w:val="20"/>
        </w:rPr>
        <w:t xml:space="preserve">lethal effects of </w:t>
      </w:r>
      <w:r w:rsidR="00E035FF" w:rsidRPr="0035596F">
        <w:rPr>
          <w:rFonts w:ascii="Tahoma" w:hAnsi="Tahoma" w:cs="Tahoma"/>
          <w:color w:val="auto"/>
          <w:sz w:val="20"/>
          <w:szCs w:val="20"/>
        </w:rPr>
        <w:t xml:space="preserve">tobacco </w:t>
      </w:r>
      <w:r w:rsidRPr="0035596F">
        <w:rPr>
          <w:rFonts w:ascii="Tahoma" w:hAnsi="Tahoma" w:cs="Tahoma"/>
          <w:color w:val="auto"/>
          <w:sz w:val="20"/>
          <w:szCs w:val="20"/>
        </w:rPr>
        <w:t>is very important to delineate the health of fish status and to provide a future understanding of ecological impacts (</w:t>
      </w:r>
      <w:proofErr w:type="spellStart"/>
      <w:r w:rsidRPr="0035596F">
        <w:rPr>
          <w:rFonts w:ascii="Tahoma" w:hAnsi="Tahoma" w:cs="Tahoma"/>
          <w:color w:val="auto"/>
          <w:sz w:val="20"/>
          <w:szCs w:val="20"/>
        </w:rPr>
        <w:t>Radhaiah</w:t>
      </w:r>
      <w:proofErr w:type="spellEnd"/>
      <w:r w:rsidRPr="0035596F">
        <w:rPr>
          <w:rFonts w:ascii="Tahoma" w:hAnsi="Tahoma" w:cs="Tahoma"/>
          <w:color w:val="auto"/>
          <w:sz w:val="20"/>
          <w:szCs w:val="20"/>
        </w:rPr>
        <w:t xml:space="preserve"> </w:t>
      </w:r>
      <w:r w:rsidRPr="0035596F">
        <w:rPr>
          <w:rFonts w:ascii="Tahoma" w:hAnsi="Tahoma" w:cs="Tahoma"/>
          <w:i/>
          <w:iCs/>
          <w:color w:val="auto"/>
          <w:sz w:val="20"/>
          <w:szCs w:val="20"/>
        </w:rPr>
        <w:t xml:space="preserve">et al., </w:t>
      </w:r>
      <w:r w:rsidRPr="0035596F">
        <w:rPr>
          <w:rFonts w:ascii="Tahoma" w:hAnsi="Tahoma" w:cs="Tahoma"/>
          <w:color w:val="auto"/>
          <w:sz w:val="20"/>
          <w:szCs w:val="20"/>
        </w:rPr>
        <w:t>1987). The aim of this research is to ascertain the assumption whether tobacco leaf dust (</w:t>
      </w:r>
      <w:proofErr w:type="spellStart"/>
      <w:r w:rsidRPr="0035596F">
        <w:rPr>
          <w:rFonts w:ascii="Tahoma" w:hAnsi="Tahoma" w:cs="Tahoma"/>
          <w:i/>
          <w:iCs/>
          <w:color w:val="auto"/>
          <w:sz w:val="20"/>
          <w:szCs w:val="20"/>
        </w:rPr>
        <w:t>Nicotina</w:t>
      </w:r>
      <w:proofErr w:type="spellEnd"/>
      <w:r w:rsidRPr="0035596F">
        <w:rPr>
          <w:rFonts w:ascii="Tahoma" w:hAnsi="Tahoma" w:cs="Tahoma"/>
          <w:i/>
          <w:iCs/>
          <w:color w:val="auto"/>
          <w:sz w:val="20"/>
          <w:szCs w:val="20"/>
        </w:rPr>
        <w:t xml:space="preserve"> </w:t>
      </w:r>
      <w:proofErr w:type="spellStart"/>
      <w:r w:rsidRPr="0035596F">
        <w:rPr>
          <w:rFonts w:ascii="Tahoma" w:hAnsi="Tahoma" w:cs="Tahoma"/>
          <w:i/>
          <w:iCs/>
          <w:color w:val="auto"/>
          <w:sz w:val="20"/>
          <w:szCs w:val="20"/>
        </w:rPr>
        <w:t>tobaccum</w:t>
      </w:r>
      <w:proofErr w:type="spellEnd"/>
      <w:r w:rsidRPr="0035596F">
        <w:rPr>
          <w:rFonts w:ascii="Tahoma" w:hAnsi="Tahoma" w:cs="Tahoma"/>
          <w:color w:val="auto"/>
          <w:sz w:val="20"/>
          <w:szCs w:val="20"/>
        </w:rPr>
        <w:t>) in a sub</w:t>
      </w:r>
      <w:r w:rsidR="00324F10">
        <w:rPr>
          <w:rFonts w:ascii="Tahoma" w:hAnsi="Tahoma" w:cs="Tahoma"/>
          <w:color w:val="auto"/>
          <w:sz w:val="20"/>
          <w:szCs w:val="20"/>
        </w:rPr>
        <w:t>-</w:t>
      </w:r>
      <w:r w:rsidRPr="0035596F">
        <w:rPr>
          <w:rFonts w:ascii="Tahoma" w:hAnsi="Tahoma" w:cs="Tahoma"/>
          <w:color w:val="auto"/>
          <w:sz w:val="20"/>
          <w:szCs w:val="20"/>
        </w:rPr>
        <w:t xml:space="preserve">lethal concentration and in a medium exposure time can influence changes in the </w:t>
      </w:r>
      <w:r w:rsidR="00E035FF" w:rsidRPr="0035596F">
        <w:rPr>
          <w:rFonts w:ascii="Tahoma" w:hAnsi="Tahoma" w:cs="Tahoma"/>
          <w:color w:val="auto"/>
          <w:sz w:val="20"/>
          <w:szCs w:val="20"/>
        </w:rPr>
        <w:t xml:space="preserve">blood of </w:t>
      </w:r>
      <w:r w:rsidR="00E035FF" w:rsidRPr="0035596F">
        <w:rPr>
          <w:rFonts w:ascii="Tahoma" w:hAnsi="Tahoma" w:cs="Tahoma"/>
          <w:i/>
          <w:sz w:val="20"/>
          <w:szCs w:val="20"/>
        </w:rPr>
        <w:t>O</w:t>
      </w:r>
      <w:r w:rsidR="00324F10">
        <w:rPr>
          <w:rFonts w:ascii="Tahoma" w:hAnsi="Tahoma" w:cs="Tahoma"/>
          <w:i/>
          <w:sz w:val="20"/>
          <w:szCs w:val="20"/>
        </w:rPr>
        <w:t>.</w:t>
      </w:r>
      <w:r w:rsidR="00E035FF" w:rsidRPr="0035596F">
        <w:rPr>
          <w:rFonts w:ascii="Tahoma" w:hAnsi="Tahoma" w:cs="Tahoma"/>
          <w:i/>
          <w:sz w:val="20"/>
          <w:szCs w:val="20"/>
        </w:rPr>
        <w:t xml:space="preserve"> niloticus</w:t>
      </w:r>
      <w:r w:rsidR="00E035FF" w:rsidRPr="0035596F">
        <w:rPr>
          <w:rFonts w:ascii="Tahoma" w:hAnsi="Tahoma" w:cs="Tahoma"/>
          <w:i/>
          <w:iCs/>
          <w:color w:val="auto"/>
          <w:sz w:val="20"/>
          <w:szCs w:val="20"/>
        </w:rPr>
        <w:t xml:space="preserve"> </w:t>
      </w:r>
      <w:r w:rsidRPr="0035596F">
        <w:rPr>
          <w:rFonts w:ascii="Tahoma" w:hAnsi="Tahoma" w:cs="Tahoma"/>
          <w:color w:val="auto"/>
          <w:sz w:val="20"/>
          <w:szCs w:val="20"/>
        </w:rPr>
        <w:t xml:space="preserve">after the </w:t>
      </w:r>
      <w:r w:rsidR="00E035FF" w:rsidRPr="0035596F">
        <w:rPr>
          <w:rFonts w:ascii="Tahoma" w:hAnsi="Tahoma" w:cs="Tahoma"/>
          <w:color w:val="auto"/>
          <w:sz w:val="20"/>
          <w:szCs w:val="20"/>
        </w:rPr>
        <w:t>96</w:t>
      </w:r>
      <w:r w:rsidR="00324F10">
        <w:rPr>
          <w:rFonts w:ascii="Tahoma" w:hAnsi="Tahoma" w:cs="Tahoma"/>
          <w:color w:val="auto"/>
          <w:sz w:val="20"/>
          <w:szCs w:val="20"/>
        </w:rPr>
        <w:t xml:space="preserve"> </w:t>
      </w:r>
      <w:r w:rsidR="00E035FF" w:rsidRPr="0035596F">
        <w:rPr>
          <w:rFonts w:ascii="Tahoma" w:hAnsi="Tahoma" w:cs="Tahoma"/>
          <w:color w:val="auto"/>
          <w:sz w:val="20"/>
          <w:szCs w:val="20"/>
        </w:rPr>
        <w:t>hour</w:t>
      </w:r>
      <w:r w:rsidR="00324F10">
        <w:rPr>
          <w:rFonts w:ascii="Tahoma" w:hAnsi="Tahoma" w:cs="Tahoma"/>
          <w:color w:val="auto"/>
          <w:sz w:val="20"/>
          <w:szCs w:val="20"/>
        </w:rPr>
        <w:t>s</w:t>
      </w:r>
      <w:r w:rsidRPr="0035596F">
        <w:rPr>
          <w:rFonts w:ascii="Tahoma" w:hAnsi="Tahoma" w:cs="Tahoma"/>
          <w:color w:val="auto"/>
          <w:sz w:val="20"/>
          <w:szCs w:val="20"/>
        </w:rPr>
        <w:t xml:space="preserve"> exposure period. </w:t>
      </w:r>
    </w:p>
    <w:p w:rsidR="00575DB9" w:rsidRPr="0035596F" w:rsidRDefault="00575DB9" w:rsidP="00324F10">
      <w:pPr>
        <w:pStyle w:val="Default"/>
        <w:spacing w:line="480" w:lineRule="auto"/>
        <w:jc w:val="both"/>
        <w:rPr>
          <w:rFonts w:ascii="Tahoma" w:hAnsi="Tahoma" w:cs="Tahoma"/>
          <w:color w:val="auto"/>
          <w:sz w:val="20"/>
          <w:szCs w:val="20"/>
        </w:rPr>
      </w:pPr>
    </w:p>
    <w:p w:rsidR="00575DB9" w:rsidRPr="00324F10" w:rsidRDefault="00324F10" w:rsidP="00324F10">
      <w:pPr>
        <w:pStyle w:val="Default"/>
        <w:spacing w:line="480" w:lineRule="auto"/>
        <w:rPr>
          <w:rFonts w:ascii="Tahoma" w:hAnsi="Tahoma" w:cs="Tahoma"/>
          <w:color w:val="auto"/>
        </w:rPr>
      </w:pPr>
      <w:r w:rsidRPr="00324F10">
        <w:rPr>
          <w:rFonts w:ascii="Tahoma" w:hAnsi="Tahoma" w:cs="Tahoma"/>
          <w:b/>
          <w:bCs/>
          <w:color w:val="auto"/>
        </w:rPr>
        <w:t xml:space="preserve">MATERIALS AND METHODS </w:t>
      </w:r>
    </w:p>
    <w:p w:rsidR="00575DB9" w:rsidRPr="0035596F" w:rsidRDefault="00575DB9" w:rsidP="00324F10">
      <w:pPr>
        <w:pStyle w:val="Default"/>
        <w:spacing w:line="480" w:lineRule="auto"/>
        <w:jc w:val="both"/>
        <w:rPr>
          <w:rFonts w:ascii="Tahoma" w:hAnsi="Tahoma" w:cs="Tahoma"/>
          <w:color w:val="auto"/>
          <w:sz w:val="20"/>
          <w:szCs w:val="20"/>
        </w:rPr>
      </w:pPr>
      <w:r w:rsidRPr="0035596F">
        <w:rPr>
          <w:rFonts w:ascii="Tahoma" w:hAnsi="Tahoma" w:cs="Tahoma"/>
          <w:color w:val="auto"/>
          <w:sz w:val="20"/>
          <w:szCs w:val="20"/>
        </w:rPr>
        <w:t xml:space="preserve">Juvenile </w:t>
      </w:r>
      <w:r w:rsidR="007202FA" w:rsidRPr="0035596F">
        <w:rPr>
          <w:rFonts w:ascii="Tahoma" w:hAnsi="Tahoma" w:cs="Tahoma"/>
          <w:i/>
          <w:sz w:val="20"/>
          <w:szCs w:val="20"/>
        </w:rPr>
        <w:t>O</w:t>
      </w:r>
      <w:r w:rsidR="00324F10">
        <w:rPr>
          <w:rFonts w:ascii="Tahoma" w:hAnsi="Tahoma" w:cs="Tahoma"/>
          <w:i/>
          <w:sz w:val="20"/>
          <w:szCs w:val="20"/>
        </w:rPr>
        <w:t>.</w:t>
      </w:r>
      <w:r w:rsidR="007202FA" w:rsidRPr="0035596F">
        <w:rPr>
          <w:rFonts w:ascii="Tahoma" w:hAnsi="Tahoma" w:cs="Tahoma"/>
          <w:i/>
          <w:sz w:val="20"/>
          <w:szCs w:val="20"/>
        </w:rPr>
        <w:t xml:space="preserve"> niloticus</w:t>
      </w:r>
      <w:r w:rsidRPr="0035596F">
        <w:rPr>
          <w:rFonts w:ascii="Tahoma" w:hAnsi="Tahoma" w:cs="Tahoma"/>
          <w:i/>
          <w:iCs/>
          <w:color w:val="auto"/>
          <w:sz w:val="20"/>
          <w:szCs w:val="20"/>
        </w:rPr>
        <w:t xml:space="preserve"> </w:t>
      </w:r>
      <w:r w:rsidRPr="0035596F">
        <w:rPr>
          <w:rFonts w:ascii="Tahoma" w:hAnsi="Tahoma" w:cs="Tahoma"/>
          <w:color w:val="auto"/>
          <w:sz w:val="20"/>
          <w:szCs w:val="20"/>
        </w:rPr>
        <w:t>of the same brood stock (</w:t>
      </w:r>
      <w:r w:rsidR="007202FA" w:rsidRPr="0035596F">
        <w:rPr>
          <w:rFonts w:ascii="Tahoma" w:hAnsi="Tahoma" w:cs="Tahoma"/>
          <w:color w:val="auto"/>
          <w:sz w:val="20"/>
          <w:szCs w:val="20"/>
        </w:rPr>
        <w:t>30.01</w:t>
      </w:r>
      <w:r w:rsidRPr="0035596F">
        <w:rPr>
          <w:rFonts w:ascii="Tahoma" w:hAnsi="Tahoma" w:cs="Tahoma"/>
          <w:color w:val="auto"/>
          <w:sz w:val="20"/>
          <w:szCs w:val="20"/>
        </w:rPr>
        <w:t xml:space="preserve">±0.34g) were obtained from </w:t>
      </w:r>
      <w:r w:rsidR="00324F10">
        <w:rPr>
          <w:rFonts w:ascii="Tahoma" w:hAnsi="Tahoma" w:cs="Tahoma"/>
          <w:color w:val="auto"/>
          <w:sz w:val="20"/>
          <w:szCs w:val="20"/>
        </w:rPr>
        <w:t xml:space="preserve">the </w:t>
      </w:r>
      <w:r w:rsidR="007202FA" w:rsidRPr="0035596F">
        <w:rPr>
          <w:rFonts w:ascii="Tahoma" w:hAnsi="Tahoma" w:cs="Tahoma"/>
          <w:color w:val="auto"/>
          <w:sz w:val="20"/>
          <w:szCs w:val="20"/>
        </w:rPr>
        <w:t xml:space="preserve">Federal University of Technology, Akure </w:t>
      </w:r>
      <w:r w:rsidR="00324F10">
        <w:rPr>
          <w:rFonts w:ascii="Tahoma" w:hAnsi="Tahoma" w:cs="Tahoma"/>
          <w:color w:val="auto"/>
          <w:sz w:val="20"/>
          <w:szCs w:val="20"/>
        </w:rPr>
        <w:t>fish farm</w:t>
      </w:r>
      <w:r w:rsidRPr="0035596F">
        <w:rPr>
          <w:rFonts w:ascii="Tahoma" w:hAnsi="Tahoma" w:cs="Tahoma"/>
          <w:color w:val="auto"/>
          <w:sz w:val="20"/>
          <w:szCs w:val="20"/>
        </w:rPr>
        <w:t>.</w:t>
      </w:r>
      <w:r w:rsidR="00324F10">
        <w:rPr>
          <w:rFonts w:ascii="Tahoma" w:hAnsi="Tahoma" w:cs="Tahoma"/>
          <w:color w:val="auto"/>
          <w:sz w:val="20"/>
          <w:szCs w:val="20"/>
        </w:rPr>
        <w:t xml:space="preserve"> </w:t>
      </w:r>
      <w:r w:rsidRPr="0035596F">
        <w:rPr>
          <w:rFonts w:ascii="Tahoma" w:hAnsi="Tahoma" w:cs="Tahoma"/>
          <w:color w:val="auto"/>
          <w:sz w:val="20"/>
          <w:szCs w:val="20"/>
        </w:rPr>
        <w:t xml:space="preserve">They were </w:t>
      </w:r>
      <w:r w:rsidR="007202FA" w:rsidRPr="0035596F">
        <w:rPr>
          <w:rFonts w:ascii="Tahoma" w:hAnsi="Tahoma" w:cs="Tahoma"/>
          <w:color w:val="auto"/>
          <w:sz w:val="20"/>
          <w:szCs w:val="20"/>
        </w:rPr>
        <w:t>acclimatized in a glass tank for 24 hours</w:t>
      </w:r>
      <w:r w:rsidRPr="0035596F">
        <w:rPr>
          <w:rFonts w:ascii="Tahoma" w:hAnsi="Tahoma" w:cs="Tahoma"/>
          <w:color w:val="auto"/>
          <w:sz w:val="20"/>
          <w:szCs w:val="20"/>
        </w:rPr>
        <w:t>.</w:t>
      </w:r>
      <w:r w:rsidR="00501489" w:rsidRPr="0035596F">
        <w:rPr>
          <w:rFonts w:ascii="Tahoma" w:hAnsi="Tahoma" w:cs="Tahoma"/>
          <w:color w:val="auto"/>
          <w:sz w:val="20"/>
          <w:szCs w:val="20"/>
        </w:rPr>
        <w:t xml:space="preserve"> </w:t>
      </w:r>
      <w:r w:rsidRPr="0035596F">
        <w:rPr>
          <w:rFonts w:ascii="Tahoma" w:hAnsi="Tahoma" w:cs="Tahoma"/>
          <w:color w:val="auto"/>
          <w:sz w:val="20"/>
          <w:szCs w:val="20"/>
        </w:rPr>
        <w:t xml:space="preserve">The </w:t>
      </w:r>
      <w:r w:rsidR="00324F10">
        <w:rPr>
          <w:rFonts w:ascii="Tahoma" w:hAnsi="Tahoma" w:cs="Tahoma"/>
          <w:color w:val="auto"/>
          <w:sz w:val="20"/>
          <w:szCs w:val="20"/>
        </w:rPr>
        <w:t>mortality and later</w:t>
      </w:r>
      <w:r w:rsidRPr="0035596F">
        <w:rPr>
          <w:rFonts w:ascii="Tahoma" w:hAnsi="Tahoma" w:cs="Tahoma"/>
          <w:color w:val="auto"/>
          <w:sz w:val="20"/>
          <w:szCs w:val="20"/>
        </w:rPr>
        <w:t xml:space="preserve"> transferred to the experimental plastic aquaria 10 fish/4</w:t>
      </w:r>
      <w:r w:rsidR="007202FA" w:rsidRPr="0035596F">
        <w:rPr>
          <w:rFonts w:ascii="Tahoma" w:hAnsi="Tahoma" w:cs="Tahoma"/>
          <w:color w:val="auto"/>
          <w:sz w:val="20"/>
          <w:szCs w:val="20"/>
        </w:rPr>
        <w:t>8</w:t>
      </w:r>
      <w:r w:rsidRPr="0035596F">
        <w:rPr>
          <w:rFonts w:ascii="Tahoma" w:hAnsi="Tahoma" w:cs="Tahoma"/>
          <w:color w:val="auto"/>
          <w:sz w:val="20"/>
          <w:szCs w:val="20"/>
        </w:rPr>
        <w:t>L aquaria). The leaves of tobacco were sun</w:t>
      </w:r>
      <w:r w:rsidR="00324F10">
        <w:rPr>
          <w:rFonts w:ascii="Tahoma" w:hAnsi="Tahoma" w:cs="Tahoma"/>
          <w:color w:val="auto"/>
          <w:sz w:val="20"/>
          <w:szCs w:val="20"/>
        </w:rPr>
        <w:t>-</w:t>
      </w:r>
      <w:r w:rsidRPr="0035596F">
        <w:rPr>
          <w:rFonts w:ascii="Tahoma" w:hAnsi="Tahoma" w:cs="Tahoma"/>
          <w:color w:val="auto"/>
          <w:sz w:val="20"/>
          <w:szCs w:val="20"/>
        </w:rPr>
        <w:t xml:space="preserve">dried for </w:t>
      </w:r>
      <w:r w:rsidR="007202FA" w:rsidRPr="0035596F">
        <w:rPr>
          <w:rFonts w:ascii="Tahoma" w:hAnsi="Tahoma" w:cs="Tahoma"/>
          <w:color w:val="auto"/>
          <w:sz w:val="20"/>
          <w:szCs w:val="20"/>
        </w:rPr>
        <w:t xml:space="preserve">10 </w:t>
      </w:r>
      <w:r w:rsidRPr="0035596F">
        <w:rPr>
          <w:rFonts w:ascii="Tahoma" w:hAnsi="Tahoma" w:cs="Tahoma"/>
          <w:color w:val="auto"/>
          <w:sz w:val="20"/>
          <w:szCs w:val="20"/>
        </w:rPr>
        <w:t xml:space="preserve">days and </w:t>
      </w:r>
      <w:r w:rsidR="00324F10">
        <w:rPr>
          <w:rFonts w:ascii="Tahoma" w:hAnsi="Tahoma" w:cs="Tahoma"/>
          <w:color w:val="auto"/>
          <w:sz w:val="20"/>
          <w:szCs w:val="20"/>
        </w:rPr>
        <w:t>milled</w:t>
      </w:r>
      <w:r w:rsidRPr="0035596F">
        <w:rPr>
          <w:rFonts w:ascii="Tahoma" w:hAnsi="Tahoma" w:cs="Tahoma"/>
          <w:color w:val="auto"/>
          <w:sz w:val="20"/>
          <w:szCs w:val="20"/>
        </w:rPr>
        <w:t xml:space="preserve"> into powder</w:t>
      </w:r>
      <w:r w:rsidR="00324F10">
        <w:rPr>
          <w:rFonts w:ascii="Tahoma" w:hAnsi="Tahoma" w:cs="Tahoma"/>
          <w:color w:val="auto"/>
          <w:sz w:val="20"/>
          <w:szCs w:val="20"/>
        </w:rPr>
        <w:t>,</w:t>
      </w:r>
      <w:r w:rsidRPr="0035596F">
        <w:rPr>
          <w:rFonts w:ascii="Tahoma" w:hAnsi="Tahoma" w:cs="Tahoma"/>
          <w:color w:val="auto"/>
          <w:sz w:val="20"/>
          <w:szCs w:val="20"/>
        </w:rPr>
        <w:t xml:space="preserve"> sieved </w:t>
      </w:r>
      <w:r w:rsidR="00324F10">
        <w:rPr>
          <w:rFonts w:ascii="Tahoma" w:hAnsi="Tahoma" w:cs="Tahoma"/>
          <w:color w:val="auto"/>
          <w:sz w:val="20"/>
          <w:szCs w:val="20"/>
        </w:rPr>
        <w:t>and</w:t>
      </w:r>
      <w:r w:rsidRPr="0035596F">
        <w:rPr>
          <w:rFonts w:ascii="Tahoma" w:hAnsi="Tahoma" w:cs="Tahoma"/>
          <w:color w:val="auto"/>
          <w:sz w:val="20"/>
          <w:szCs w:val="20"/>
        </w:rPr>
        <w:t xml:space="preserve"> stored in a sealed plastic container until required. The concentrations of tobacco used were calculated </w:t>
      </w:r>
      <w:r w:rsidR="00147487">
        <w:rPr>
          <w:rFonts w:ascii="Tahoma" w:hAnsi="Tahoma" w:cs="Tahoma"/>
          <w:color w:val="auto"/>
          <w:sz w:val="20"/>
          <w:szCs w:val="20"/>
        </w:rPr>
        <w:t>as 50% 96</w:t>
      </w:r>
      <w:r w:rsidRPr="0035596F">
        <w:rPr>
          <w:rFonts w:ascii="Tahoma" w:hAnsi="Tahoma" w:cs="Tahoma"/>
          <w:color w:val="auto"/>
          <w:sz w:val="20"/>
          <w:szCs w:val="20"/>
        </w:rPr>
        <w:t>h LC</w:t>
      </w:r>
      <w:r w:rsidRPr="0035596F">
        <w:rPr>
          <w:rFonts w:ascii="Tahoma" w:hAnsi="Tahoma" w:cs="Tahoma"/>
          <w:color w:val="auto"/>
          <w:position w:val="-6"/>
          <w:sz w:val="20"/>
          <w:szCs w:val="20"/>
          <w:vertAlign w:val="subscript"/>
        </w:rPr>
        <w:t>50</w:t>
      </w:r>
      <w:r w:rsidRPr="0035596F">
        <w:rPr>
          <w:rFonts w:ascii="Tahoma" w:hAnsi="Tahoma" w:cs="Tahoma"/>
          <w:color w:val="auto"/>
          <w:sz w:val="20"/>
          <w:szCs w:val="20"/>
        </w:rPr>
        <w:t xml:space="preserve"> (9</w:t>
      </w:r>
      <w:r w:rsidR="00147487">
        <w:rPr>
          <w:rFonts w:ascii="Tahoma" w:hAnsi="Tahoma" w:cs="Tahoma"/>
          <w:color w:val="auto"/>
          <w:sz w:val="20"/>
          <w:szCs w:val="20"/>
        </w:rPr>
        <w:t>6</w:t>
      </w:r>
      <w:r w:rsidRPr="0035596F">
        <w:rPr>
          <w:rFonts w:ascii="Tahoma" w:hAnsi="Tahoma" w:cs="Tahoma"/>
          <w:color w:val="auto"/>
          <w:sz w:val="20"/>
          <w:szCs w:val="20"/>
        </w:rPr>
        <w:t>h LC</w:t>
      </w:r>
      <w:r w:rsidRPr="0035596F">
        <w:rPr>
          <w:rFonts w:ascii="Tahoma" w:hAnsi="Tahoma" w:cs="Tahoma"/>
          <w:color w:val="auto"/>
          <w:position w:val="-6"/>
          <w:sz w:val="20"/>
          <w:szCs w:val="20"/>
          <w:vertAlign w:val="subscript"/>
        </w:rPr>
        <w:t xml:space="preserve">50 </w:t>
      </w:r>
      <w:r w:rsidRPr="0035596F">
        <w:rPr>
          <w:rFonts w:ascii="Tahoma" w:hAnsi="Tahoma" w:cs="Tahoma"/>
          <w:color w:val="auto"/>
          <w:sz w:val="20"/>
          <w:szCs w:val="20"/>
        </w:rPr>
        <w:t xml:space="preserve">of tobacco leaf dust on </w:t>
      </w:r>
      <w:r w:rsidR="00501489" w:rsidRPr="0035596F">
        <w:rPr>
          <w:rFonts w:ascii="Tahoma" w:hAnsi="Tahoma" w:cs="Tahoma"/>
          <w:i/>
          <w:sz w:val="20"/>
          <w:szCs w:val="20"/>
        </w:rPr>
        <w:t>O</w:t>
      </w:r>
      <w:r w:rsidR="00324F10">
        <w:rPr>
          <w:rFonts w:ascii="Tahoma" w:hAnsi="Tahoma" w:cs="Tahoma"/>
          <w:i/>
          <w:sz w:val="20"/>
          <w:szCs w:val="20"/>
        </w:rPr>
        <w:t>.</w:t>
      </w:r>
      <w:r w:rsidR="00501489" w:rsidRPr="0035596F">
        <w:rPr>
          <w:rFonts w:ascii="Tahoma" w:hAnsi="Tahoma" w:cs="Tahoma"/>
          <w:i/>
          <w:sz w:val="20"/>
          <w:szCs w:val="20"/>
        </w:rPr>
        <w:t xml:space="preserve"> niloticus</w:t>
      </w:r>
      <w:r w:rsidRPr="0035596F">
        <w:rPr>
          <w:rFonts w:ascii="Tahoma" w:hAnsi="Tahoma" w:cs="Tahoma"/>
          <w:i/>
          <w:iCs/>
          <w:color w:val="auto"/>
          <w:sz w:val="20"/>
          <w:szCs w:val="20"/>
        </w:rPr>
        <w:t xml:space="preserve"> </w:t>
      </w:r>
      <w:r w:rsidRPr="0035596F">
        <w:rPr>
          <w:rFonts w:ascii="Tahoma" w:hAnsi="Tahoma" w:cs="Tahoma"/>
          <w:color w:val="auto"/>
          <w:sz w:val="20"/>
          <w:szCs w:val="20"/>
        </w:rPr>
        <w:t xml:space="preserve">obtained from preliminary investigation). Thus </w:t>
      </w:r>
      <w:r w:rsidR="00337A90" w:rsidRPr="0035596F">
        <w:rPr>
          <w:rFonts w:ascii="Tahoma" w:hAnsi="Tahoma" w:cs="Tahoma"/>
          <w:color w:val="auto"/>
          <w:sz w:val="20"/>
          <w:szCs w:val="20"/>
        </w:rPr>
        <w:t>100</w:t>
      </w:r>
      <w:r w:rsidR="003308DE" w:rsidRPr="0035596F">
        <w:rPr>
          <w:rFonts w:ascii="Tahoma" w:hAnsi="Tahoma" w:cs="Tahoma"/>
          <w:color w:val="auto"/>
          <w:sz w:val="20"/>
          <w:szCs w:val="20"/>
        </w:rPr>
        <w:t xml:space="preserve"> </w:t>
      </w:r>
      <w:r w:rsidRPr="0035596F">
        <w:rPr>
          <w:rFonts w:ascii="Tahoma" w:hAnsi="Tahoma" w:cs="Tahoma"/>
          <w:color w:val="auto"/>
          <w:sz w:val="20"/>
          <w:szCs w:val="20"/>
        </w:rPr>
        <w:t xml:space="preserve">mg of </w:t>
      </w:r>
      <w:r w:rsidRPr="0035596F">
        <w:rPr>
          <w:rFonts w:ascii="Tahoma" w:hAnsi="Tahoma" w:cs="Tahoma"/>
          <w:color w:val="auto"/>
          <w:sz w:val="20"/>
          <w:szCs w:val="20"/>
        </w:rPr>
        <w:lastRenderedPageBreak/>
        <w:t xml:space="preserve">tobacco leaf dust were measured and mixed in 1 </w:t>
      </w:r>
      <w:proofErr w:type="spellStart"/>
      <w:r w:rsidRPr="0035596F">
        <w:rPr>
          <w:rFonts w:ascii="Tahoma" w:hAnsi="Tahoma" w:cs="Tahoma"/>
          <w:color w:val="auto"/>
          <w:sz w:val="20"/>
          <w:szCs w:val="20"/>
        </w:rPr>
        <w:t>lit</w:t>
      </w:r>
      <w:r w:rsidR="00DA1E72">
        <w:rPr>
          <w:rFonts w:ascii="Tahoma" w:hAnsi="Tahoma" w:cs="Tahoma"/>
          <w:color w:val="auto"/>
          <w:sz w:val="20"/>
          <w:szCs w:val="20"/>
        </w:rPr>
        <w:t>r</w:t>
      </w:r>
      <w:r w:rsidRPr="0035596F">
        <w:rPr>
          <w:rFonts w:ascii="Tahoma" w:hAnsi="Tahoma" w:cs="Tahoma"/>
          <w:color w:val="auto"/>
          <w:sz w:val="20"/>
          <w:szCs w:val="20"/>
        </w:rPr>
        <w:t>e</w:t>
      </w:r>
      <w:proofErr w:type="spellEnd"/>
      <w:r w:rsidRPr="0035596F">
        <w:rPr>
          <w:rFonts w:ascii="Tahoma" w:hAnsi="Tahoma" w:cs="Tahoma"/>
          <w:color w:val="auto"/>
          <w:sz w:val="20"/>
          <w:szCs w:val="20"/>
        </w:rPr>
        <w:t xml:space="preserve"> of water to give </w:t>
      </w:r>
      <w:r w:rsidR="00337A90" w:rsidRPr="0035596F">
        <w:rPr>
          <w:rFonts w:ascii="Tahoma" w:hAnsi="Tahoma" w:cs="Tahoma"/>
          <w:color w:val="auto"/>
          <w:sz w:val="20"/>
          <w:szCs w:val="20"/>
        </w:rPr>
        <w:t>10</w:t>
      </w:r>
      <w:r w:rsidRPr="0035596F">
        <w:rPr>
          <w:rFonts w:ascii="Tahoma" w:hAnsi="Tahoma" w:cs="Tahoma"/>
          <w:color w:val="auto"/>
          <w:sz w:val="20"/>
          <w:szCs w:val="20"/>
        </w:rPr>
        <w:t>0</w:t>
      </w:r>
      <w:r w:rsidR="00337A90" w:rsidRPr="0035596F">
        <w:rPr>
          <w:rFonts w:ascii="Tahoma" w:hAnsi="Tahoma" w:cs="Tahoma"/>
          <w:color w:val="auto"/>
          <w:sz w:val="20"/>
          <w:szCs w:val="20"/>
        </w:rPr>
        <w:t xml:space="preserve"> </w:t>
      </w:r>
      <w:r w:rsidRPr="0035596F">
        <w:rPr>
          <w:rFonts w:ascii="Tahoma" w:hAnsi="Tahoma" w:cs="Tahoma"/>
          <w:color w:val="auto"/>
          <w:sz w:val="20"/>
          <w:szCs w:val="20"/>
        </w:rPr>
        <w:t xml:space="preserve">mg/L concentration of the tobacco leaf dust. These concentrations were introduced into </w:t>
      </w:r>
      <w:r w:rsidR="00147487">
        <w:rPr>
          <w:rFonts w:ascii="Tahoma" w:hAnsi="Tahoma" w:cs="Tahoma"/>
          <w:color w:val="auto"/>
          <w:sz w:val="20"/>
          <w:szCs w:val="20"/>
        </w:rPr>
        <w:t>12</w:t>
      </w:r>
      <w:r w:rsidRPr="0035596F">
        <w:rPr>
          <w:rFonts w:ascii="Tahoma" w:hAnsi="Tahoma" w:cs="Tahoma"/>
          <w:color w:val="auto"/>
          <w:sz w:val="20"/>
          <w:szCs w:val="20"/>
        </w:rPr>
        <w:t xml:space="preserve"> sets of aquaria with one replication. </w:t>
      </w:r>
    </w:p>
    <w:p w:rsidR="00575DB9" w:rsidRPr="0035596F" w:rsidRDefault="00575DB9" w:rsidP="00DA1E72">
      <w:pPr>
        <w:pStyle w:val="Default"/>
        <w:spacing w:line="480" w:lineRule="auto"/>
        <w:ind w:firstLine="720"/>
        <w:jc w:val="both"/>
        <w:rPr>
          <w:rFonts w:ascii="Tahoma" w:hAnsi="Tahoma" w:cs="Tahoma"/>
          <w:color w:val="auto"/>
          <w:sz w:val="20"/>
          <w:szCs w:val="20"/>
        </w:rPr>
      </w:pPr>
      <w:r w:rsidRPr="0035596F">
        <w:rPr>
          <w:rFonts w:ascii="Tahoma" w:hAnsi="Tahoma" w:cs="Tahoma"/>
          <w:color w:val="auto"/>
          <w:sz w:val="20"/>
          <w:szCs w:val="20"/>
        </w:rPr>
        <w:t>Forty (4</w:t>
      </w:r>
      <w:r w:rsidR="00CF1F6D" w:rsidRPr="0035596F">
        <w:rPr>
          <w:rFonts w:ascii="Tahoma" w:hAnsi="Tahoma" w:cs="Tahoma"/>
          <w:color w:val="auto"/>
          <w:sz w:val="20"/>
          <w:szCs w:val="20"/>
        </w:rPr>
        <w:t>8</w:t>
      </w:r>
      <w:r w:rsidRPr="0035596F">
        <w:rPr>
          <w:rFonts w:ascii="Tahoma" w:hAnsi="Tahoma" w:cs="Tahoma"/>
          <w:color w:val="auto"/>
          <w:sz w:val="20"/>
          <w:szCs w:val="20"/>
        </w:rPr>
        <w:t>) liters capacity aquaria were maintained throughout the exposure period. Ten (10) juveniles each were placed in the 4</w:t>
      </w:r>
      <w:r w:rsidR="00CF1F6D" w:rsidRPr="0035596F">
        <w:rPr>
          <w:rFonts w:ascii="Tahoma" w:hAnsi="Tahoma" w:cs="Tahoma"/>
          <w:color w:val="auto"/>
          <w:sz w:val="20"/>
          <w:szCs w:val="20"/>
        </w:rPr>
        <w:t>8</w:t>
      </w:r>
      <w:r w:rsidRPr="0035596F">
        <w:rPr>
          <w:rFonts w:ascii="Tahoma" w:hAnsi="Tahoma" w:cs="Tahoma"/>
          <w:color w:val="auto"/>
          <w:sz w:val="20"/>
          <w:szCs w:val="20"/>
        </w:rPr>
        <w:t xml:space="preserve">L plastic aquarium. Bore-hole water was used during the acclimatization and exposure period.  In order to monitor the toxicant strength, level of dissolved oxygen, the effects of evaporation; ammonia concentration and reduce stress during experimentation, the test media were replaced by 50% prepared – concentrations of the same quantity after removing its equivalent along with  </w:t>
      </w:r>
      <w:proofErr w:type="spellStart"/>
      <w:r w:rsidRPr="0035596F">
        <w:rPr>
          <w:rFonts w:ascii="Tahoma" w:hAnsi="Tahoma" w:cs="Tahoma"/>
          <w:color w:val="auto"/>
          <w:sz w:val="20"/>
          <w:szCs w:val="20"/>
        </w:rPr>
        <w:t>defaecation</w:t>
      </w:r>
      <w:proofErr w:type="spellEnd"/>
      <w:r w:rsidRPr="0035596F">
        <w:rPr>
          <w:rFonts w:ascii="Tahoma" w:hAnsi="Tahoma" w:cs="Tahoma"/>
          <w:color w:val="auto"/>
          <w:sz w:val="20"/>
          <w:szCs w:val="20"/>
        </w:rPr>
        <w:t xml:space="preserve"> every </w:t>
      </w:r>
      <w:r w:rsidR="00BA291C" w:rsidRPr="0035596F">
        <w:rPr>
          <w:rFonts w:ascii="Tahoma" w:hAnsi="Tahoma" w:cs="Tahoma"/>
          <w:color w:val="auto"/>
          <w:sz w:val="20"/>
          <w:szCs w:val="20"/>
        </w:rPr>
        <w:t xml:space="preserve">6 </w:t>
      </w:r>
      <w:r w:rsidRPr="0035596F">
        <w:rPr>
          <w:rFonts w:ascii="Tahoma" w:hAnsi="Tahoma" w:cs="Tahoma"/>
          <w:color w:val="auto"/>
          <w:sz w:val="20"/>
          <w:szCs w:val="20"/>
        </w:rPr>
        <w:t xml:space="preserve">hours to maintain the requisite level and potency of the concentration. The exposure period lasted for </w:t>
      </w:r>
      <w:r w:rsidR="00CF1F6D" w:rsidRPr="0035596F">
        <w:rPr>
          <w:rFonts w:ascii="Tahoma" w:hAnsi="Tahoma" w:cs="Tahoma"/>
          <w:color w:val="auto"/>
          <w:sz w:val="20"/>
          <w:szCs w:val="20"/>
        </w:rPr>
        <w:t xml:space="preserve">96hours </w:t>
      </w:r>
      <w:r w:rsidRPr="0035596F">
        <w:rPr>
          <w:rFonts w:ascii="Tahoma" w:hAnsi="Tahoma" w:cs="Tahoma"/>
          <w:color w:val="auto"/>
          <w:sz w:val="20"/>
          <w:szCs w:val="20"/>
        </w:rPr>
        <w:t xml:space="preserve">during which some water quality parameters were monitored </w:t>
      </w:r>
      <w:r w:rsidR="00DA1E72">
        <w:rPr>
          <w:rFonts w:ascii="Tahoma" w:hAnsi="Tahoma" w:cs="Tahoma"/>
          <w:color w:val="auto"/>
          <w:sz w:val="20"/>
          <w:szCs w:val="20"/>
        </w:rPr>
        <w:t>da</w:t>
      </w:r>
      <w:r w:rsidRPr="0035596F">
        <w:rPr>
          <w:rFonts w:ascii="Tahoma" w:hAnsi="Tahoma" w:cs="Tahoma"/>
          <w:color w:val="auto"/>
          <w:sz w:val="20"/>
          <w:szCs w:val="20"/>
        </w:rPr>
        <w:t>ily using APHA (1998)</w:t>
      </w:r>
      <w:r w:rsidR="00DA1E72">
        <w:rPr>
          <w:rFonts w:ascii="Tahoma" w:hAnsi="Tahoma" w:cs="Tahoma"/>
          <w:color w:val="auto"/>
          <w:sz w:val="20"/>
          <w:szCs w:val="20"/>
        </w:rPr>
        <w:t xml:space="preserve"> methods</w:t>
      </w:r>
      <w:r w:rsidRPr="0035596F">
        <w:rPr>
          <w:rFonts w:ascii="Tahoma" w:hAnsi="Tahoma" w:cs="Tahoma"/>
          <w:color w:val="auto"/>
          <w:sz w:val="20"/>
          <w:szCs w:val="20"/>
        </w:rPr>
        <w:t xml:space="preserve">. </w:t>
      </w:r>
      <w:r w:rsidR="00DA1E72">
        <w:rPr>
          <w:rFonts w:ascii="Tahoma" w:hAnsi="Tahoma" w:cs="Tahoma"/>
          <w:color w:val="auto"/>
          <w:sz w:val="20"/>
          <w:szCs w:val="20"/>
        </w:rPr>
        <w:t xml:space="preserve">After </w:t>
      </w:r>
      <w:r w:rsidR="00BA291C" w:rsidRPr="0035596F">
        <w:rPr>
          <w:rFonts w:ascii="Tahoma" w:hAnsi="Tahoma" w:cs="Tahoma"/>
          <w:color w:val="auto"/>
          <w:sz w:val="20"/>
          <w:szCs w:val="20"/>
        </w:rPr>
        <w:t xml:space="preserve">96 </w:t>
      </w:r>
      <w:r w:rsidRPr="0035596F">
        <w:rPr>
          <w:rFonts w:ascii="Tahoma" w:hAnsi="Tahoma" w:cs="Tahoma"/>
          <w:color w:val="auto"/>
          <w:sz w:val="20"/>
          <w:szCs w:val="20"/>
        </w:rPr>
        <w:t>hour</w:t>
      </w:r>
      <w:r w:rsidR="00DA1E72">
        <w:rPr>
          <w:rFonts w:ascii="Tahoma" w:hAnsi="Tahoma" w:cs="Tahoma"/>
          <w:color w:val="auto"/>
          <w:sz w:val="20"/>
          <w:szCs w:val="20"/>
        </w:rPr>
        <w:t xml:space="preserve">s, </w:t>
      </w:r>
      <w:r w:rsidR="00BA291C" w:rsidRPr="0035596F">
        <w:rPr>
          <w:rFonts w:ascii="Tahoma" w:hAnsi="Tahoma" w:cs="Tahoma"/>
          <w:color w:val="auto"/>
          <w:sz w:val="20"/>
          <w:szCs w:val="20"/>
        </w:rPr>
        <w:t>6</w:t>
      </w:r>
      <w:r w:rsidRPr="0035596F">
        <w:rPr>
          <w:rFonts w:ascii="Tahoma" w:hAnsi="Tahoma" w:cs="Tahoma"/>
          <w:color w:val="auto"/>
          <w:sz w:val="20"/>
          <w:szCs w:val="20"/>
        </w:rPr>
        <w:t>0 fishes w</w:t>
      </w:r>
      <w:r w:rsidR="00DA1E72">
        <w:rPr>
          <w:rFonts w:ascii="Tahoma" w:hAnsi="Tahoma" w:cs="Tahoma"/>
          <w:color w:val="auto"/>
          <w:sz w:val="20"/>
          <w:szCs w:val="20"/>
        </w:rPr>
        <w:t>ere</w:t>
      </w:r>
      <w:r w:rsidRPr="0035596F">
        <w:rPr>
          <w:rFonts w:ascii="Tahoma" w:hAnsi="Tahoma" w:cs="Tahoma"/>
          <w:color w:val="auto"/>
          <w:sz w:val="20"/>
          <w:szCs w:val="20"/>
        </w:rPr>
        <w:t xml:space="preserve"> sacrificed and analyzed for the </w:t>
      </w:r>
      <w:r w:rsidR="00CF1F6D" w:rsidRPr="0035596F">
        <w:rPr>
          <w:rFonts w:ascii="Tahoma" w:hAnsi="Tahoma" w:cs="Tahoma"/>
          <w:color w:val="auto"/>
          <w:sz w:val="20"/>
          <w:szCs w:val="20"/>
        </w:rPr>
        <w:t xml:space="preserve">haematological </w:t>
      </w:r>
      <w:r w:rsidR="00154D11">
        <w:rPr>
          <w:rFonts w:ascii="Tahoma" w:hAnsi="Tahoma" w:cs="Tahoma"/>
          <w:color w:val="auto"/>
          <w:sz w:val="20"/>
          <w:szCs w:val="20"/>
        </w:rPr>
        <w:t>examination</w:t>
      </w:r>
      <w:r w:rsidR="00CF1F6D" w:rsidRPr="0035596F">
        <w:rPr>
          <w:rFonts w:ascii="Tahoma" w:hAnsi="Tahoma" w:cs="Tahoma"/>
          <w:color w:val="auto"/>
          <w:sz w:val="20"/>
          <w:szCs w:val="20"/>
        </w:rPr>
        <w:t>.</w:t>
      </w:r>
      <w:r w:rsidR="00154D11">
        <w:rPr>
          <w:rFonts w:ascii="Tahoma" w:hAnsi="Tahoma" w:cs="Tahoma"/>
          <w:color w:val="auto"/>
          <w:sz w:val="20"/>
          <w:szCs w:val="20"/>
        </w:rPr>
        <w:t xml:space="preserve"> </w:t>
      </w:r>
      <w:r w:rsidRPr="0035596F">
        <w:rPr>
          <w:rFonts w:ascii="Tahoma" w:hAnsi="Tahoma" w:cs="Tahoma"/>
          <w:color w:val="auto"/>
          <w:sz w:val="20"/>
          <w:szCs w:val="20"/>
        </w:rPr>
        <w:t xml:space="preserve">Blood was obtained from randomly selected fish from the control and the exposed test after the </w:t>
      </w:r>
      <w:r w:rsidR="00CF1F6D" w:rsidRPr="0035596F">
        <w:rPr>
          <w:rFonts w:ascii="Tahoma" w:hAnsi="Tahoma" w:cs="Tahoma"/>
          <w:color w:val="auto"/>
          <w:sz w:val="20"/>
          <w:szCs w:val="20"/>
        </w:rPr>
        <w:t>96hour</w:t>
      </w:r>
      <w:r w:rsidR="00154D11">
        <w:rPr>
          <w:rFonts w:ascii="Tahoma" w:hAnsi="Tahoma" w:cs="Tahoma"/>
          <w:color w:val="auto"/>
          <w:sz w:val="20"/>
          <w:szCs w:val="20"/>
        </w:rPr>
        <w:t>s</w:t>
      </w:r>
      <w:r w:rsidRPr="0035596F">
        <w:rPr>
          <w:rFonts w:ascii="Tahoma" w:hAnsi="Tahoma" w:cs="Tahoma"/>
          <w:color w:val="auto"/>
          <w:sz w:val="20"/>
          <w:szCs w:val="20"/>
        </w:rPr>
        <w:t>, using 2.0ml plastic syringe</w:t>
      </w:r>
      <w:r w:rsidR="00154D11">
        <w:rPr>
          <w:rFonts w:ascii="Tahoma" w:hAnsi="Tahoma" w:cs="Tahoma"/>
          <w:color w:val="auto"/>
          <w:sz w:val="20"/>
          <w:szCs w:val="20"/>
        </w:rPr>
        <w:t xml:space="preserve">, </w:t>
      </w:r>
      <w:r w:rsidRPr="0035596F">
        <w:rPr>
          <w:rFonts w:ascii="Tahoma" w:hAnsi="Tahoma" w:cs="Tahoma"/>
          <w:color w:val="auto"/>
          <w:sz w:val="20"/>
          <w:szCs w:val="20"/>
        </w:rPr>
        <w:t xml:space="preserve">as described </w:t>
      </w:r>
      <w:r w:rsidR="00154D11">
        <w:rPr>
          <w:rFonts w:ascii="Tahoma" w:hAnsi="Tahoma" w:cs="Tahoma"/>
          <w:color w:val="auto"/>
          <w:sz w:val="20"/>
          <w:szCs w:val="20"/>
        </w:rPr>
        <w:t>by</w:t>
      </w:r>
      <w:r w:rsidRPr="0035596F">
        <w:rPr>
          <w:rFonts w:ascii="Tahoma" w:hAnsi="Tahoma" w:cs="Tahoma"/>
          <w:color w:val="auto"/>
          <w:sz w:val="20"/>
          <w:szCs w:val="20"/>
        </w:rPr>
        <w:t xml:space="preserve"> </w:t>
      </w:r>
      <w:proofErr w:type="spellStart"/>
      <w:r w:rsidRPr="0035596F">
        <w:rPr>
          <w:rFonts w:ascii="Tahoma" w:hAnsi="Tahoma" w:cs="Tahoma"/>
          <w:color w:val="auto"/>
          <w:sz w:val="20"/>
          <w:szCs w:val="20"/>
        </w:rPr>
        <w:t>Kori-Siakpere</w:t>
      </w:r>
      <w:proofErr w:type="spellEnd"/>
      <w:r w:rsidRPr="0035596F">
        <w:rPr>
          <w:rFonts w:ascii="Tahoma" w:hAnsi="Tahoma" w:cs="Tahoma"/>
          <w:color w:val="auto"/>
          <w:sz w:val="20"/>
          <w:szCs w:val="20"/>
        </w:rPr>
        <w:t xml:space="preserve"> (1998). The blood was transferred into a lithium heparin anticoagulant tube at room temperature for 30</w:t>
      </w:r>
      <w:r w:rsidR="00DA1E72">
        <w:rPr>
          <w:rFonts w:ascii="Tahoma" w:hAnsi="Tahoma" w:cs="Tahoma"/>
          <w:color w:val="auto"/>
          <w:sz w:val="20"/>
          <w:szCs w:val="20"/>
        </w:rPr>
        <w:t>-40</w:t>
      </w:r>
      <w:r w:rsidRPr="0035596F">
        <w:rPr>
          <w:rFonts w:ascii="Tahoma" w:hAnsi="Tahoma" w:cs="Tahoma"/>
          <w:color w:val="auto"/>
          <w:sz w:val="20"/>
          <w:szCs w:val="20"/>
        </w:rPr>
        <w:t xml:space="preserve"> minutes (</w:t>
      </w:r>
      <w:proofErr w:type="spellStart"/>
      <w:r w:rsidRPr="0035596F">
        <w:rPr>
          <w:rFonts w:ascii="Tahoma" w:hAnsi="Tahoma" w:cs="Tahoma"/>
          <w:color w:val="auto"/>
          <w:sz w:val="20"/>
          <w:szCs w:val="20"/>
        </w:rPr>
        <w:t>Mahoba</w:t>
      </w:r>
      <w:proofErr w:type="spellEnd"/>
      <w:r w:rsidRPr="0035596F">
        <w:rPr>
          <w:rFonts w:ascii="Tahoma" w:hAnsi="Tahoma" w:cs="Tahoma"/>
          <w:color w:val="auto"/>
          <w:sz w:val="20"/>
          <w:szCs w:val="20"/>
        </w:rPr>
        <w:t xml:space="preserve">, 1987) and stored at refrigerator until analyses. </w:t>
      </w:r>
    </w:p>
    <w:p w:rsidR="0068129A" w:rsidRPr="0035596F" w:rsidRDefault="00147487" w:rsidP="00DA1E72">
      <w:pPr>
        <w:pStyle w:val="Default"/>
        <w:spacing w:line="480" w:lineRule="auto"/>
        <w:ind w:firstLine="720"/>
        <w:jc w:val="both"/>
        <w:rPr>
          <w:rFonts w:ascii="Tahoma" w:hAnsi="Tahoma" w:cs="Tahoma"/>
          <w:iCs/>
          <w:color w:val="auto"/>
          <w:sz w:val="20"/>
          <w:szCs w:val="20"/>
        </w:rPr>
      </w:pPr>
      <w:r>
        <w:rPr>
          <w:rFonts w:ascii="Tahoma" w:hAnsi="Tahoma" w:cs="Tahoma"/>
          <w:iCs/>
          <w:color w:val="auto"/>
          <w:sz w:val="20"/>
          <w:szCs w:val="20"/>
        </w:rPr>
        <w:t>Fish</w:t>
      </w:r>
      <w:r w:rsidR="00CF1F6D" w:rsidRPr="0035596F">
        <w:rPr>
          <w:rFonts w:ascii="Tahoma" w:hAnsi="Tahoma" w:cs="Tahoma"/>
          <w:iCs/>
          <w:color w:val="auto"/>
          <w:sz w:val="20"/>
          <w:szCs w:val="20"/>
        </w:rPr>
        <w:t xml:space="preserve"> mortality </w:t>
      </w:r>
      <w:r>
        <w:rPr>
          <w:rFonts w:ascii="Tahoma" w:hAnsi="Tahoma" w:cs="Tahoma"/>
          <w:iCs/>
          <w:color w:val="auto"/>
          <w:sz w:val="20"/>
          <w:szCs w:val="20"/>
        </w:rPr>
        <w:t>data were analyz</w:t>
      </w:r>
      <w:r w:rsidR="00CF1F6D" w:rsidRPr="0035596F">
        <w:rPr>
          <w:rFonts w:ascii="Tahoma" w:hAnsi="Tahoma" w:cs="Tahoma"/>
          <w:iCs/>
          <w:color w:val="auto"/>
          <w:sz w:val="20"/>
          <w:szCs w:val="20"/>
        </w:rPr>
        <w:t>ed using complete randomized desi</w:t>
      </w:r>
      <w:r>
        <w:rPr>
          <w:rFonts w:ascii="Tahoma" w:hAnsi="Tahoma" w:cs="Tahoma"/>
          <w:iCs/>
          <w:color w:val="auto"/>
          <w:sz w:val="20"/>
          <w:szCs w:val="20"/>
        </w:rPr>
        <w:t>gn with equal replication (one-</w:t>
      </w:r>
      <w:r w:rsidR="00CF1F6D" w:rsidRPr="0035596F">
        <w:rPr>
          <w:rFonts w:ascii="Tahoma" w:hAnsi="Tahoma" w:cs="Tahoma"/>
          <w:iCs/>
          <w:color w:val="auto"/>
          <w:sz w:val="20"/>
          <w:szCs w:val="20"/>
        </w:rPr>
        <w:t xml:space="preserve">way </w:t>
      </w:r>
      <w:r>
        <w:rPr>
          <w:rFonts w:ascii="Tahoma" w:hAnsi="Tahoma" w:cs="Tahoma"/>
          <w:iCs/>
          <w:color w:val="auto"/>
          <w:sz w:val="20"/>
          <w:szCs w:val="20"/>
        </w:rPr>
        <w:t>ANOVA test</w:t>
      </w:r>
      <w:r w:rsidR="00CF1F6D" w:rsidRPr="0035596F">
        <w:rPr>
          <w:rFonts w:ascii="Tahoma" w:hAnsi="Tahoma" w:cs="Tahoma"/>
          <w:iCs/>
          <w:color w:val="auto"/>
          <w:sz w:val="20"/>
          <w:szCs w:val="20"/>
        </w:rPr>
        <w:t>) at 5% level probability</w:t>
      </w:r>
      <w:r w:rsidR="0068129A" w:rsidRPr="0035596F">
        <w:rPr>
          <w:rFonts w:ascii="Tahoma" w:hAnsi="Tahoma" w:cs="Tahoma"/>
          <w:iCs/>
          <w:color w:val="auto"/>
          <w:sz w:val="20"/>
          <w:szCs w:val="20"/>
        </w:rPr>
        <w:t xml:space="preserve">. </w:t>
      </w:r>
      <w:r w:rsidR="00575DB9" w:rsidRPr="0035596F">
        <w:rPr>
          <w:rFonts w:ascii="Tahoma" w:hAnsi="Tahoma" w:cs="Tahoma"/>
          <w:iCs/>
          <w:color w:val="auto"/>
          <w:sz w:val="20"/>
          <w:szCs w:val="20"/>
        </w:rPr>
        <w:t xml:space="preserve">All data were presented as means </w:t>
      </w:r>
      <w:r w:rsidR="00575DB9" w:rsidRPr="0035596F">
        <w:rPr>
          <w:rFonts w:ascii="Tahoma" w:hAnsi="Tahoma" w:cs="Tahoma"/>
          <w:color w:val="auto"/>
          <w:sz w:val="20"/>
          <w:szCs w:val="20"/>
        </w:rPr>
        <w:t xml:space="preserve">± </w:t>
      </w:r>
      <w:r w:rsidR="00575DB9" w:rsidRPr="0035596F">
        <w:rPr>
          <w:rFonts w:ascii="Tahoma" w:hAnsi="Tahoma" w:cs="Tahoma"/>
          <w:iCs/>
          <w:color w:val="auto"/>
          <w:sz w:val="20"/>
          <w:szCs w:val="20"/>
        </w:rPr>
        <w:t xml:space="preserve">standard error, the data from the </w:t>
      </w:r>
      <w:r w:rsidR="009C74B2" w:rsidRPr="0035596F">
        <w:rPr>
          <w:rFonts w:ascii="Tahoma" w:hAnsi="Tahoma" w:cs="Tahoma"/>
          <w:iCs/>
          <w:color w:val="auto"/>
          <w:sz w:val="20"/>
          <w:szCs w:val="20"/>
        </w:rPr>
        <w:t>96hours</w:t>
      </w:r>
      <w:r w:rsidR="00575DB9" w:rsidRPr="0035596F">
        <w:rPr>
          <w:rFonts w:ascii="Tahoma" w:hAnsi="Tahoma" w:cs="Tahoma"/>
          <w:iCs/>
          <w:color w:val="auto"/>
          <w:sz w:val="20"/>
          <w:szCs w:val="20"/>
        </w:rPr>
        <w:t xml:space="preserve"> tobacco leaf dust exposure was first analyzed using a one-way </w:t>
      </w:r>
      <w:r>
        <w:rPr>
          <w:rFonts w:ascii="Tahoma" w:hAnsi="Tahoma" w:cs="Tahoma"/>
          <w:iCs/>
          <w:color w:val="auto"/>
          <w:sz w:val="20"/>
          <w:szCs w:val="20"/>
        </w:rPr>
        <w:t>ANOVA test</w:t>
      </w:r>
      <w:r w:rsidR="00575DB9" w:rsidRPr="0035596F">
        <w:rPr>
          <w:rFonts w:ascii="Tahoma" w:hAnsi="Tahoma" w:cs="Tahoma"/>
          <w:iCs/>
          <w:color w:val="auto"/>
          <w:sz w:val="20"/>
          <w:szCs w:val="20"/>
        </w:rPr>
        <w:t xml:space="preserve">, after which individual means were compared, using </w:t>
      </w:r>
      <w:proofErr w:type="spellStart"/>
      <w:r w:rsidR="00575DB9" w:rsidRPr="0035596F">
        <w:rPr>
          <w:rFonts w:ascii="Tahoma" w:hAnsi="Tahoma" w:cs="Tahoma"/>
          <w:iCs/>
          <w:color w:val="auto"/>
          <w:sz w:val="20"/>
          <w:szCs w:val="20"/>
        </w:rPr>
        <w:t>Bonferoni</w:t>
      </w:r>
      <w:proofErr w:type="spellEnd"/>
      <w:r w:rsidR="00575DB9" w:rsidRPr="0035596F">
        <w:rPr>
          <w:rFonts w:ascii="Tahoma" w:hAnsi="Tahoma" w:cs="Tahoma"/>
          <w:iCs/>
          <w:color w:val="auto"/>
          <w:sz w:val="20"/>
          <w:szCs w:val="20"/>
        </w:rPr>
        <w:t xml:space="preserve"> multi-sample correction/test. </w:t>
      </w:r>
    </w:p>
    <w:p w:rsidR="00BB742F" w:rsidRPr="0035596F" w:rsidRDefault="00BB742F" w:rsidP="00DA1E72">
      <w:pPr>
        <w:pStyle w:val="Default"/>
        <w:spacing w:line="480" w:lineRule="auto"/>
        <w:jc w:val="both"/>
        <w:rPr>
          <w:rFonts w:ascii="Tahoma" w:hAnsi="Tahoma" w:cs="Tahoma"/>
          <w:b/>
          <w:bCs/>
          <w:color w:val="auto"/>
          <w:sz w:val="20"/>
          <w:szCs w:val="20"/>
        </w:rPr>
      </w:pPr>
    </w:p>
    <w:p w:rsidR="00575DB9" w:rsidRPr="00DA1E72" w:rsidRDefault="00DA1E72" w:rsidP="00DA1E72">
      <w:pPr>
        <w:pStyle w:val="Default"/>
        <w:spacing w:line="480" w:lineRule="auto"/>
        <w:jc w:val="both"/>
        <w:rPr>
          <w:rFonts w:ascii="Tahoma" w:hAnsi="Tahoma" w:cs="Tahoma"/>
          <w:color w:val="auto"/>
        </w:rPr>
      </w:pPr>
      <w:r w:rsidRPr="00DA1E72">
        <w:rPr>
          <w:rFonts w:ascii="Tahoma" w:hAnsi="Tahoma" w:cs="Tahoma"/>
          <w:b/>
          <w:bCs/>
          <w:color w:val="auto"/>
        </w:rPr>
        <w:t xml:space="preserve">RESULTS </w:t>
      </w:r>
      <w:r w:rsidR="00AC0DDE">
        <w:rPr>
          <w:rFonts w:ascii="Tahoma" w:hAnsi="Tahoma" w:cs="Tahoma"/>
          <w:b/>
          <w:bCs/>
          <w:color w:val="auto"/>
        </w:rPr>
        <w:t>AND DISCUSSION</w:t>
      </w:r>
    </w:p>
    <w:p w:rsidR="00154D11" w:rsidRDefault="00147487" w:rsidP="00DA1E72">
      <w:pPr>
        <w:pStyle w:val="Default"/>
        <w:spacing w:line="480" w:lineRule="auto"/>
        <w:jc w:val="both"/>
        <w:rPr>
          <w:rFonts w:ascii="Tahoma" w:hAnsi="Tahoma" w:cs="Tahoma"/>
          <w:sz w:val="20"/>
          <w:szCs w:val="20"/>
        </w:rPr>
      </w:pPr>
      <w:r>
        <w:rPr>
          <w:rFonts w:ascii="Tahoma" w:hAnsi="Tahoma" w:cs="Tahoma"/>
          <w:color w:val="auto"/>
          <w:sz w:val="20"/>
          <w:szCs w:val="20"/>
        </w:rPr>
        <w:t>M</w:t>
      </w:r>
      <w:r w:rsidR="00575DB9" w:rsidRPr="0035596F">
        <w:rPr>
          <w:rFonts w:ascii="Tahoma" w:hAnsi="Tahoma" w:cs="Tahoma"/>
          <w:color w:val="auto"/>
          <w:sz w:val="20"/>
          <w:szCs w:val="20"/>
        </w:rPr>
        <w:t>ean values of water quality parameters of the different sub</w:t>
      </w:r>
      <w:r w:rsidR="00DA1E72">
        <w:rPr>
          <w:rFonts w:ascii="Tahoma" w:hAnsi="Tahoma" w:cs="Tahoma"/>
          <w:color w:val="auto"/>
          <w:sz w:val="20"/>
          <w:szCs w:val="20"/>
        </w:rPr>
        <w:t>-</w:t>
      </w:r>
      <w:r w:rsidR="00575DB9" w:rsidRPr="0035596F">
        <w:rPr>
          <w:rFonts w:ascii="Tahoma" w:hAnsi="Tahoma" w:cs="Tahoma"/>
          <w:color w:val="auto"/>
          <w:sz w:val="20"/>
          <w:szCs w:val="20"/>
        </w:rPr>
        <w:t>lethal concentrations</w:t>
      </w:r>
      <w:r w:rsidR="00DA1E72">
        <w:rPr>
          <w:rFonts w:ascii="Tahoma" w:hAnsi="Tahoma" w:cs="Tahoma"/>
          <w:color w:val="auto"/>
          <w:sz w:val="20"/>
          <w:szCs w:val="20"/>
        </w:rPr>
        <w:t xml:space="preserve"> </w:t>
      </w:r>
      <w:r w:rsidR="00575DB9" w:rsidRPr="0035596F">
        <w:rPr>
          <w:rFonts w:ascii="Tahoma" w:hAnsi="Tahoma" w:cs="Tahoma"/>
          <w:color w:val="auto"/>
          <w:sz w:val="20"/>
          <w:szCs w:val="20"/>
        </w:rPr>
        <w:t xml:space="preserve">of tobacco </w:t>
      </w:r>
      <w:r>
        <w:rPr>
          <w:rFonts w:ascii="Tahoma" w:hAnsi="Tahoma" w:cs="Tahoma"/>
          <w:color w:val="auto"/>
          <w:sz w:val="20"/>
          <w:szCs w:val="20"/>
        </w:rPr>
        <w:t>l</w:t>
      </w:r>
      <w:r w:rsidR="00575DB9" w:rsidRPr="0035596F">
        <w:rPr>
          <w:rFonts w:ascii="Tahoma" w:hAnsi="Tahoma" w:cs="Tahoma"/>
          <w:color w:val="auto"/>
          <w:sz w:val="20"/>
          <w:szCs w:val="20"/>
        </w:rPr>
        <w:t xml:space="preserve">eaf dust and control media to which the test fish </w:t>
      </w:r>
      <w:r w:rsidR="009C74B2" w:rsidRPr="0035596F">
        <w:rPr>
          <w:rFonts w:ascii="Tahoma" w:hAnsi="Tahoma" w:cs="Tahoma"/>
          <w:i/>
          <w:sz w:val="20"/>
          <w:szCs w:val="20"/>
        </w:rPr>
        <w:t>O</w:t>
      </w:r>
      <w:r w:rsidR="00DA1E72">
        <w:rPr>
          <w:rFonts w:ascii="Tahoma" w:hAnsi="Tahoma" w:cs="Tahoma"/>
          <w:i/>
          <w:sz w:val="20"/>
          <w:szCs w:val="20"/>
        </w:rPr>
        <w:t>.</w:t>
      </w:r>
      <w:r w:rsidR="009C74B2" w:rsidRPr="0035596F">
        <w:rPr>
          <w:rFonts w:ascii="Tahoma" w:hAnsi="Tahoma" w:cs="Tahoma"/>
          <w:i/>
          <w:sz w:val="20"/>
          <w:szCs w:val="20"/>
        </w:rPr>
        <w:t xml:space="preserve"> niloticus</w:t>
      </w:r>
      <w:r w:rsidR="00575DB9" w:rsidRPr="0035596F">
        <w:rPr>
          <w:rFonts w:ascii="Tahoma" w:hAnsi="Tahoma" w:cs="Tahoma"/>
          <w:i/>
          <w:iCs/>
          <w:color w:val="auto"/>
          <w:sz w:val="20"/>
          <w:szCs w:val="20"/>
        </w:rPr>
        <w:t xml:space="preserve"> </w:t>
      </w:r>
      <w:r w:rsidR="00575DB9" w:rsidRPr="0035596F">
        <w:rPr>
          <w:rFonts w:ascii="Tahoma" w:hAnsi="Tahoma" w:cs="Tahoma"/>
          <w:color w:val="auto"/>
          <w:sz w:val="20"/>
          <w:szCs w:val="20"/>
        </w:rPr>
        <w:t xml:space="preserve">were exposed over the </w:t>
      </w:r>
      <w:r w:rsidR="009C74B2" w:rsidRPr="0035596F">
        <w:rPr>
          <w:rFonts w:ascii="Tahoma" w:hAnsi="Tahoma" w:cs="Tahoma"/>
          <w:color w:val="auto"/>
          <w:sz w:val="20"/>
          <w:szCs w:val="20"/>
        </w:rPr>
        <w:t>96hours</w:t>
      </w:r>
      <w:r w:rsidR="00575DB9" w:rsidRPr="0035596F">
        <w:rPr>
          <w:rFonts w:ascii="Tahoma" w:hAnsi="Tahoma" w:cs="Tahoma"/>
          <w:color w:val="auto"/>
          <w:sz w:val="20"/>
          <w:szCs w:val="20"/>
        </w:rPr>
        <w:t xml:space="preserve"> exposure period is as presented in Table1</w:t>
      </w:r>
      <w:r w:rsidR="009C74B2" w:rsidRPr="0035596F">
        <w:rPr>
          <w:rFonts w:ascii="Tahoma" w:hAnsi="Tahoma" w:cs="Tahoma"/>
          <w:color w:val="auto"/>
          <w:sz w:val="20"/>
          <w:szCs w:val="20"/>
        </w:rPr>
        <w:t>.</w:t>
      </w:r>
      <w:r w:rsidR="00575DB9" w:rsidRPr="0035596F">
        <w:rPr>
          <w:rFonts w:ascii="Tahoma" w:hAnsi="Tahoma" w:cs="Tahoma"/>
          <w:color w:val="auto"/>
          <w:sz w:val="20"/>
          <w:szCs w:val="20"/>
        </w:rPr>
        <w:t xml:space="preserve"> The value of temperature, pH and dissolved oxygen were found to significantly (</w:t>
      </w:r>
      <w:r w:rsidR="00575DB9" w:rsidRPr="0035596F">
        <w:rPr>
          <w:rFonts w:ascii="Tahoma" w:hAnsi="Tahoma" w:cs="Tahoma"/>
          <w:i/>
          <w:iCs/>
          <w:color w:val="auto"/>
          <w:sz w:val="20"/>
          <w:szCs w:val="20"/>
        </w:rPr>
        <w:t>p</w:t>
      </w:r>
      <w:r w:rsidR="00575DB9" w:rsidRPr="0035596F">
        <w:rPr>
          <w:rFonts w:ascii="Tahoma" w:hAnsi="Tahoma" w:cs="Tahoma"/>
          <w:color w:val="auto"/>
          <w:sz w:val="20"/>
          <w:szCs w:val="20"/>
        </w:rPr>
        <w:t>&lt;0.05) and (</w:t>
      </w:r>
      <w:r w:rsidR="00575DB9" w:rsidRPr="0035596F">
        <w:rPr>
          <w:rFonts w:ascii="Tahoma" w:hAnsi="Tahoma" w:cs="Tahoma"/>
          <w:i/>
          <w:iCs/>
          <w:color w:val="auto"/>
          <w:sz w:val="20"/>
          <w:szCs w:val="20"/>
        </w:rPr>
        <w:t>p</w:t>
      </w:r>
      <w:r w:rsidR="00575DB9" w:rsidRPr="0035596F">
        <w:rPr>
          <w:rFonts w:ascii="Tahoma" w:hAnsi="Tahoma" w:cs="Tahoma"/>
          <w:color w:val="auto"/>
          <w:sz w:val="20"/>
          <w:szCs w:val="20"/>
        </w:rPr>
        <w:t>&lt;0.01) decreased as the concentrations of tobacco leaf dust increased. However, the values of total alkalinity and conductivity in the exposed media were significantly (</w:t>
      </w:r>
      <w:r w:rsidR="00575DB9" w:rsidRPr="0035596F">
        <w:rPr>
          <w:rFonts w:ascii="Tahoma" w:hAnsi="Tahoma" w:cs="Tahoma"/>
          <w:i/>
          <w:iCs/>
          <w:color w:val="auto"/>
          <w:sz w:val="20"/>
          <w:szCs w:val="20"/>
        </w:rPr>
        <w:t>p</w:t>
      </w:r>
      <w:r w:rsidR="00575DB9" w:rsidRPr="0035596F">
        <w:rPr>
          <w:rFonts w:ascii="Tahoma" w:hAnsi="Tahoma" w:cs="Tahoma"/>
          <w:color w:val="auto"/>
          <w:sz w:val="20"/>
          <w:szCs w:val="20"/>
        </w:rPr>
        <w:t xml:space="preserve">&lt;0.01) increased as the concentrations of tobacco leaf dust increased, compared to the control test. </w:t>
      </w:r>
      <w:r w:rsidR="00BB742F" w:rsidRPr="0035596F">
        <w:rPr>
          <w:rFonts w:ascii="Tahoma" w:hAnsi="Tahoma" w:cs="Tahoma"/>
          <w:sz w:val="20"/>
          <w:szCs w:val="20"/>
        </w:rPr>
        <w:t xml:space="preserve">Exposure of </w:t>
      </w:r>
      <w:r w:rsidR="00BB742F" w:rsidRPr="0035596F">
        <w:rPr>
          <w:rFonts w:ascii="Tahoma" w:hAnsi="Tahoma" w:cs="Tahoma"/>
          <w:i/>
          <w:sz w:val="20"/>
          <w:szCs w:val="20"/>
        </w:rPr>
        <w:t xml:space="preserve">O. niloticus </w:t>
      </w:r>
      <w:r w:rsidR="00BB742F" w:rsidRPr="0035596F">
        <w:rPr>
          <w:rFonts w:ascii="Tahoma" w:hAnsi="Tahoma" w:cs="Tahoma"/>
          <w:sz w:val="20"/>
          <w:szCs w:val="20"/>
        </w:rPr>
        <w:t>juveniles to tobacco leaf dust solution clearly disrupted haematological parameters.</w:t>
      </w:r>
      <w:r w:rsidR="00DA1E72">
        <w:rPr>
          <w:rFonts w:ascii="Tahoma" w:hAnsi="Tahoma" w:cs="Tahoma"/>
          <w:sz w:val="20"/>
          <w:szCs w:val="20"/>
        </w:rPr>
        <w:t xml:space="preserve"> </w:t>
      </w:r>
      <w:proofErr w:type="spellStart"/>
      <w:r w:rsidR="00DA1E72">
        <w:rPr>
          <w:rFonts w:ascii="Tahoma" w:hAnsi="Tahoma" w:cs="Tahoma"/>
          <w:sz w:val="20"/>
          <w:szCs w:val="20"/>
        </w:rPr>
        <w:t>H</w:t>
      </w:r>
      <w:r w:rsidR="00BB742F" w:rsidRPr="0035596F">
        <w:rPr>
          <w:rFonts w:ascii="Tahoma" w:hAnsi="Tahoma" w:cs="Tahoma"/>
          <w:sz w:val="20"/>
          <w:szCs w:val="20"/>
        </w:rPr>
        <w:t>aematocrit</w:t>
      </w:r>
      <w:proofErr w:type="spellEnd"/>
      <w:r w:rsidR="00BB742F" w:rsidRPr="0035596F">
        <w:rPr>
          <w:rFonts w:ascii="Tahoma" w:hAnsi="Tahoma" w:cs="Tahoma"/>
          <w:sz w:val="20"/>
          <w:szCs w:val="20"/>
        </w:rPr>
        <w:t xml:space="preserve">, </w:t>
      </w:r>
      <w:proofErr w:type="spellStart"/>
      <w:r w:rsidR="00BB742F" w:rsidRPr="0035596F">
        <w:rPr>
          <w:rFonts w:ascii="Tahoma" w:hAnsi="Tahoma" w:cs="Tahoma"/>
          <w:sz w:val="20"/>
          <w:szCs w:val="20"/>
        </w:rPr>
        <w:t>haemoglobin</w:t>
      </w:r>
      <w:proofErr w:type="spellEnd"/>
      <w:r w:rsidR="00BB742F" w:rsidRPr="0035596F">
        <w:rPr>
          <w:rFonts w:ascii="Tahoma" w:hAnsi="Tahoma" w:cs="Tahoma"/>
          <w:sz w:val="20"/>
          <w:szCs w:val="20"/>
        </w:rPr>
        <w:t xml:space="preserve"> values, erythrocyte</w:t>
      </w:r>
      <w:r w:rsidR="00DA1E72">
        <w:rPr>
          <w:rFonts w:ascii="Tahoma" w:hAnsi="Tahoma" w:cs="Tahoma"/>
          <w:sz w:val="20"/>
          <w:szCs w:val="20"/>
        </w:rPr>
        <w:t xml:space="preserve"> and </w:t>
      </w:r>
      <w:r w:rsidR="00BB742F" w:rsidRPr="0035596F">
        <w:rPr>
          <w:rFonts w:ascii="Tahoma" w:hAnsi="Tahoma" w:cs="Tahoma"/>
          <w:sz w:val="20"/>
          <w:szCs w:val="20"/>
        </w:rPr>
        <w:t>leucocyte counts</w:t>
      </w:r>
      <w:r w:rsidR="00213A76" w:rsidRPr="0035596F">
        <w:rPr>
          <w:rFonts w:ascii="Tahoma" w:hAnsi="Tahoma" w:cs="Tahoma"/>
          <w:sz w:val="20"/>
          <w:szCs w:val="20"/>
        </w:rPr>
        <w:t>,</w:t>
      </w:r>
      <w:r w:rsidR="00DA1E72">
        <w:rPr>
          <w:rFonts w:ascii="Tahoma" w:hAnsi="Tahoma" w:cs="Tahoma"/>
          <w:sz w:val="20"/>
          <w:szCs w:val="20"/>
        </w:rPr>
        <w:t xml:space="preserve"> </w:t>
      </w:r>
      <w:r w:rsidR="00BB742F" w:rsidRPr="0035596F">
        <w:rPr>
          <w:rFonts w:ascii="Tahoma" w:hAnsi="Tahoma" w:cs="Tahoma"/>
          <w:sz w:val="20"/>
          <w:szCs w:val="20"/>
        </w:rPr>
        <w:t xml:space="preserve">total protein and albumin of the fish exposed to different concentrations of tobacco leaf dust revealed significant </w:t>
      </w:r>
      <w:r w:rsidR="00BB742F" w:rsidRPr="0035596F">
        <w:rPr>
          <w:rFonts w:ascii="Tahoma" w:hAnsi="Tahoma" w:cs="Tahoma"/>
          <w:sz w:val="20"/>
          <w:szCs w:val="20"/>
        </w:rPr>
        <w:lastRenderedPageBreak/>
        <w:t xml:space="preserve">haematological alteration and changes (Table 2). </w:t>
      </w:r>
      <w:r w:rsidR="00934559" w:rsidRPr="0035596F">
        <w:rPr>
          <w:rFonts w:ascii="Tahoma" w:hAnsi="Tahoma" w:cs="Tahoma"/>
          <w:sz w:val="20"/>
          <w:szCs w:val="20"/>
        </w:rPr>
        <w:t xml:space="preserve"> </w:t>
      </w:r>
      <w:r w:rsidR="00BB742F" w:rsidRPr="0035596F">
        <w:rPr>
          <w:rFonts w:ascii="Tahoma" w:hAnsi="Tahoma" w:cs="Tahoma"/>
          <w:sz w:val="20"/>
          <w:szCs w:val="20"/>
        </w:rPr>
        <w:t xml:space="preserve">Erythrocyte reduces from mean value of </w:t>
      </w:r>
      <w:r w:rsidR="00662A18" w:rsidRPr="0035596F">
        <w:rPr>
          <w:rFonts w:ascii="Tahoma" w:hAnsi="Tahoma" w:cs="Tahoma"/>
          <w:sz w:val="20"/>
          <w:szCs w:val="20"/>
        </w:rPr>
        <w:t xml:space="preserve">1.67 </w:t>
      </w:r>
      <w:r w:rsidR="00BB742F" w:rsidRPr="0035596F">
        <w:rPr>
          <w:rFonts w:ascii="Tahoma" w:hAnsi="Tahoma" w:cs="Tahoma"/>
          <w:sz w:val="20"/>
          <w:szCs w:val="20"/>
        </w:rPr>
        <w:t>– 1.0mm</w:t>
      </w:r>
      <w:r w:rsidR="00BB742F" w:rsidRPr="0035596F">
        <w:rPr>
          <w:rFonts w:ascii="Tahoma" w:hAnsi="Tahoma" w:cs="Tahoma"/>
          <w:sz w:val="20"/>
          <w:szCs w:val="20"/>
          <w:vertAlign w:val="superscript"/>
        </w:rPr>
        <w:t xml:space="preserve">3 </w:t>
      </w:r>
      <w:r w:rsidR="00BB742F" w:rsidRPr="0035596F">
        <w:rPr>
          <w:rFonts w:ascii="Tahoma" w:hAnsi="Tahoma" w:cs="Tahoma"/>
          <w:sz w:val="20"/>
          <w:szCs w:val="20"/>
        </w:rPr>
        <w:t xml:space="preserve">with increase in concentration of </w:t>
      </w:r>
      <w:r w:rsidR="00662A18" w:rsidRPr="0035596F">
        <w:rPr>
          <w:rFonts w:ascii="Tahoma" w:hAnsi="Tahoma" w:cs="Tahoma"/>
          <w:sz w:val="20"/>
          <w:szCs w:val="20"/>
        </w:rPr>
        <w:t>tobacco leaf dust</w:t>
      </w:r>
      <w:r w:rsidR="00BB742F" w:rsidRPr="0035596F">
        <w:rPr>
          <w:rFonts w:ascii="Tahoma" w:hAnsi="Tahoma" w:cs="Tahoma"/>
          <w:sz w:val="20"/>
          <w:szCs w:val="20"/>
        </w:rPr>
        <w:t>, the decrease in these values were also observed to be both a factor of time and concentration of to</w:t>
      </w:r>
      <w:r w:rsidR="00662A18" w:rsidRPr="0035596F">
        <w:rPr>
          <w:rFonts w:ascii="Tahoma" w:hAnsi="Tahoma" w:cs="Tahoma"/>
          <w:sz w:val="20"/>
          <w:szCs w:val="20"/>
        </w:rPr>
        <w:t>bacco</w:t>
      </w:r>
      <w:r w:rsidR="00BB742F" w:rsidRPr="0035596F">
        <w:rPr>
          <w:rFonts w:ascii="Tahoma" w:hAnsi="Tahoma" w:cs="Tahoma"/>
          <w:sz w:val="20"/>
          <w:szCs w:val="20"/>
        </w:rPr>
        <w:t>.</w:t>
      </w:r>
    </w:p>
    <w:p w:rsidR="00BB742F" w:rsidRPr="0035596F" w:rsidRDefault="00DA1E72" w:rsidP="00DA1E72">
      <w:pPr>
        <w:pStyle w:val="Default"/>
        <w:spacing w:line="480" w:lineRule="auto"/>
        <w:jc w:val="both"/>
        <w:rPr>
          <w:rFonts w:ascii="Tahoma" w:hAnsi="Tahoma" w:cs="Tahoma"/>
          <w:sz w:val="20"/>
          <w:szCs w:val="20"/>
        </w:rPr>
      </w:pPr>
      <w:r>
        <w:rPr>
          <w:rFonts w:ascii="Tahoma" w:hAnsi="Tahoma" w:cs="Tahoma"/>
          <w:sz w:val="20"/>
          <w:szCs w:val="20"/>
        </w:rPr>
        <w:t xml:space="preserve"> </w:t>
      </w:r>
    </w:p>
    <w:p w:rsidR="00154D11" w:rsidRPr="0035596F" w:rsidRDefault="00154D11" w:rsidP="00154D11">
      <w:pPr>
        <w:pStyle w:val="Els-table-text"/>
        <w:spacing w:line="480" w:lineRule="auto"/>
        <w:jc w:val="both"/>
        <w:rPr>
          <w:rFonts w:ascii="Tahoma" w:hAnsi="Tahoma" w:cs="Tahoma"/>
          <w:sz w:val="20"/>
          <w:szCs w:val="20"/>
        </w:rPr>
      </w:pPr>
      <w:r w:rsidRPr="0035596F">
        <w:rPr>
          <w:rFonts w:ascii="Tahoma" w:hAnsi="Tahoma" w:cs="Tahoma"/>
          <w:b/>
          <w:bCs/>
          <w:sz w:val="20"/>
          <w:szCs w:val="20"/>
        </w:rPr>
        <w:t>Table 1</w:t>
      </w:r>
      <w:r w:rsidRPr="0035596F">
        <w:rPr>
          <w:rFonts w:ascii="Tahoma" w:hAnsi="Tahoma" w:cs="Tahoma"/>
          <w:sz w:val="20"/>
          <w:szCs w:val="20"/>
        </w:rPr>
        <w:t xml:space="preserve">. Water </w:t>
      </w:r>
      <w:r>
        <w:rPr>
          <w:rFonts w:ascii="Tahoma" w:hAnsi="Tahoma" w:cs="Tahoma"/>
          <w:sz w:val="20"/>
          <w:szCs w:val="20"/>
        </w:rPr>
        <w:t>q</w:t>
      </w:r>
      <w:r w:rsidRPr="0035596F">
        <w:rPr>
          <w:rFonts w:ascii="Tahoma" w:hAnsi="Tahoma" w:cs="Tahoma"/>
          <w:sz w:val="20"/>
          <w:szCs w:val="20"/>
        </w:rPr>
        <w:t xml:space="preserve">uality </w:t>
      </w:r>
      <w:r>
        <w:rPr>
          <w:rFonts w:ascii="Tahoma" w:hAnsi="Tahoma" w:cs="Tahoma"/>
          <w:sz w:val="20"/>
          <w:szCs w:val="20"/>
        </w:rPr>
        <w:t xml:space="preserve">parameters of the </w:t>
      </w:r>
      <w:r w:rsidRPr="0035596F">
        <w:rPr>
          <w:rFonts w:ascii="Tahoma" w:hAnsi="Tahoma" w:cs="Tahoma"/>
          <w:sz w:val="20"/>
          <w:szCs w:val="20"/>
        </w:rPr>
        <w:t>sub</w:t>
      </w:r>
      <w:r>
        <w:rPr>
          <w:rFonts w:ascii="Tahoma" w:hAnsi="Tahoma" w:cs="Tahoma"/>
          <w:sz w:val="20"/>
          <w:szCs w:val="20"/>
        </w:rPr>
        <w:t>-</w:t>
      </w:r>
      <w:r w:rsidRPr="0035596F">
        <w:rPr>
          <w:rFonts w:ascii="Tahoma" w:hAnsi="Tahoma" w:cs="Tahoma"/>
          <w:sz w:val="20"/>
          <w:szCs w:val="20"/>
        </w:rPr>
        <w:t>let</w:t>
      </w:r>
      <w:r>
        <w:rPr>
          <w:rFonts w:ascii="Tahoma" w:hAnsi="Tahoma" w:cs="Tahoma"/>
          <w:sz w:val="20"/>
          <w:szCs w:val="20"/>
        </w:rPr>
        <w:t>hal concentrations of t</w:t>
      </w:r>
      <w:r w:rsidRPr="0035596F">
        <w:rPr>
          <w:rFonts w:ascii="Tahoma" w:hAnsi="Tahoma" w:cs="Tahoma"/>
          <w:sz w:val="20"/>
          <w:szCs w:val="20"/>
        </w:rPr>
        <w:t xml:space="preserve">obacco leaf dust </w:t>
      </w:r>
      <w:r>
        <w:rPr>
          <w:rFonts w:ascii="Tahoma" w:hAnsi="Tahoma" w:cs="Tahoma"/>
          <w:sz w:val="20"/>
          <w:szCs w:val="20"/>
        </w:rPr>
        <w:t>after 96 h</w:t>
      </w:r>
      <w:r w:rsidRPr="0035596F">
        <w:rPr>
          <w:rFonts w:ascii="Tahoma" w:hAnsi="Tahoma" w:cs="Tahoma"/>
          <w:sz w:val="20"/>
          <w:szCs w:val="20"/>
        </w:rPr>
        <w:t xml:space="preserve">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355"/>
        <w:gridCol w:w="1335"/>
        <w:gridCol w:w="1335"/>
        <w:gridCol w:w="1473"/>
      </w:tblGrid>
      <w:tr w:rsidR="00154D11" w:rsidRPr="0035596F" w:rsidTr="00154D11">
        <w:tc>
          <w:tcPr>
            <w:tcW w:w="1576" w:type="dxa"/>
            <w:tcBorders>
              <w:top w:val="single" w:sz="4" w:space="0" w:color="auto"/>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Concentration (g/l)</w:t>
            </w:r>
          </w:p>
        </w:tc>
        <w:tc>
          <w:tcPr>
            <w:tcW w:w="1134" w:type="dxa"/>
            <w:tcBorders>
              <w:top w:val="single" w:sz="4" w:space="0" w:color="auto"/>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Temp</w:t>
            </w:r>
            <w:r>
              <w:rPr>
                <w:rFonts w:ascii="Tahoma" w:hAnsi="Tahoma" w:cs="Tahoma"/>
                <w:sz w:val="20"/>
                <w:szCs w:val="20"/>
              </w:rPr>
              <w:t>erature</w:t>
            </w:r>
            <w:r w:rsidRPr="0035596F">
              <w:rPr>
                <w:rFonts w:ascii="Tahoma" w:hAnsi="Tahoma" w:cs="Tahoma"/>
                <w:sz w:val="20"/>
                <w:szCs w:val="20"/>
              </w:rPr>
              <w:t xml:space="preserve"> (</w:t>
            </w:r>
            <w:r w:rsidRPr="0035596F">
              <w:rPr>
                <w:rFonts w:ascii="Tahoma" w:hAnsi="Tahoma" w:cs="Tahoma"/>
                <w:sz w:val="20"/>
                <w:szCs w:val="20"/>
                <w:vertAlign w:val="superscript"/>
              </w:rPr>
              <w:t>0</w:t>
            </w:r>
            <w:r w:rsidRPr="0035596F">
              <w:rPr>
                <w:rFonts w:ascii="Tahoma" w:hAnsi="Tahoma" w:cs="Tahoma"/>
                <w:sz w:val="20"/>
                <w:szCs w:val="20"/>
              </w:rPr>
              <w:t>C)</w:t>
            </w:r>
          </w:p>
        </w:tc>
        <w:tc>
          <w:tcPr>
            <w:tcW w:w="1335" w:type="dxa"/>
            <w:tcBorders>
              <w:top w:val="single" w:sz="4" w:space="0" w:color="auto"/>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Dissolved oxygen (mg/l)</w:t>
            </w:r>
          </w:p>
        </w:tc>
        <w:tc>
          <w:tcPr>
            <w:tcW w:w="1335" w:type="dxa"/>
            <w:tcBorders>
              <w:top w:val="single" w:sz="4" w:space="0" w:color="auto"/>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pH</w:t>
            </w:r>
          </w:p>
        </w:tc>
        <w:tc>
          <w:tcPr>
            <w:tcW w:w="1473" w:type="dxa"/>
            <w:tcBorders>
              <w:top w:val="single" w:sz="4" w:space="0" w:color="auto"/>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Conductivity</w:t>
            </w:r>
          </w:p>
        </w:tc>
      </w:tr>
      <w:tr w:rsidR="00154D11" w:rsidRPr="0035596F" w:rsidTr="00154D11">
        <w:tc>
          <w:tcPr>
            <w:tcW w:w="1576" w:type="dxa"/>
            <w:tcBorders>
              <w:top w:val="single" w:sz="4" w:space="0" w:color="auto"/>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0.0</w:t>
            </w:r>
          </w:p>
        </w:tc>
        <w:tc>
          <w:tcPr>
            <w:tcW w:w="1134" w:type="dxa"/>
            <w:tcBorders>
              <w:top w:val="single" w:sz="4" w:space="0" w:color="auto"/>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24.20 ±0.00</w:t>
            </w:r>
          </w:p>
        </w:tc>
        <w:tc>
          <w:tcPr>
            <w:tcW w:w="1335" w:type="dxa"/>
            <w:tcBorders>
              <w:top w:val="single" w:sz="4" w:space="0" w:color="auto"/>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6.20±0.10</w:t>
            </w:r>
          </w:p>
        </w:tc>
        <w:tc>
          <w:tcPr>
            <w:tcW w:w="1335" w:type="dxa"/>
            <w:tcBorders>
              <w:top w:val="single" w:sz="4" w:space="0" w:color="auto"/>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6.80±0.05</w:t>
            </w:r>
          </w:p>
        </w:tc>
        <w:tc>
          <w:tcPr>
            <w:tcW w:w="1473" w:type="dxa"/>
            <w:tcBorders>
              <w:top w:val="single" w:sz="4" w:space="0" w:color="auto"/>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117.9±0.40</w:t>
            </w:r>
          </w:p>
        </w:tc>
      </w:tr>
      <w:tr w:rsidR="00154D11" w:rsidRPr="0035596F" w:rsidTr="00154D11">
        <w:tc>
          <w:tcPr>
            <w:tcW w:w="1576"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0.5</w:t>
            </w:r>
          </w:p>
        </w:tc>
        <w:tc>
          <w:tcPr>
            <w:tcW w:w="1134"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24.30 ±0.00</w:t>
            </w:r>
          </w:p>
        </w:tc>
        <w:tc>
          <w:tcPr>
            <w:tcW w:w="1335"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5.90±0.20</w:t>
            </w:r>
          </w:p>
        </w:tc>
        <w:tc>
          <w:tcPr>
            <w:tcW w:w="1335"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6.50±0.00</w:t>
            </w:r>
          </w:p>
        </w:tc>
        <w:tc>
          <w:tcPr>
            <w:tcW w:w="1473"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134.3±1.10</w:t>
            </w:r>
          </w:p>
        </w:tc>
      </w:tr>
      <w:tr w:rsidR="00154D11" w:rsidRPr="0035596F" w:rsidTr="00154D11">
        <w:tc>
          <w:tcPr>
            <w:tcW w:w="1576"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1.0</w:t>
            </w:r>
          </w:p>
        </w:tc>
        <w:tc>
          <w:tcPr>
            <w:tcW w:w="1134"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24.30 ±0.00</w:t>
            </w:r>
          </w:p>
        </w:tc>
        <w:tc>
          <w:tcPr>
            <w:tcW w:w="1335"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4.10±0.10</w:t>
            </w:r>
          </w:p>
        </w:tc>
        <w:tc>
          <w:tcPr>
            <w:tcW w:w="1335"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6.40±0.00</w:t>
            </w:r>
          </w:p>
        </w:tc>
        <w:tc>
          <w:tcPr>
            <w:tcW w:w="1473"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p>
        </w:tc>
      </w:tr>
      <w:tr w:rsidR="00154D11" w:rsidRPr="0035596F" w:rsidTr="00154D11">
        <w:tc>
          <w:tcPr>
            <w:tcW w:w="1576"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1.5</w:t>
            </w:r>
          </w:p>
        </w:tc>
        <w:tc>
          <w:tcPr>
            <w:tcW w:w="1134"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24.30 ±0.00</w:t>
            </w:r>
          </w:p>
        </w:tc>
        <w:tc>
          <w:tcPr>
            <w:tcW w:w="1335"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3.80±0.10</w:t>
            </w:r>
          </w:p>
        </w:tc>
        <w:tc>
          <w:tcPr>
            <w:tcW w:w="1335"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6.40±0.05</w:t>
            </w:r>
          </w:p>
        </w:tc>
        <w:tc>
          <w:tcPr>
            <w:tcW w:w="1473"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141.0±1.20</w:t>
            </w:r>
          </w:p>
        </w:tc>
      </w:tr>
      <w:tr w:rsidR="00154D11" w:rsidRPr="0035596F" w:rsidTr="00154D11">
        <w:tc>
          <w:tcPr>
            <w:tcW w:w="1576"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2.0</w:t>
            </w:r>
          </w:p>
        </w:tc>
        <w:tc>
          <w:tcPr>
            <w:tcW w:w="1134"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24.30 ±0.00</w:t>
            </w:r>
          </w:p>
        </w:tc>
        <w:tc>
          <w:tcPr>
            <w:tcW w:w="1335"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3.30±0.00</w:t>
            </w:r>
          </w:p>
        </w:tc>
        <w:tc>
          <w:tcPr>
            <w:tcW w:w="1335"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6.30±0.05</w:t>
            </w:r>
          </w:p>
        </w:tc>
        <w:tc>
          <w:tcPr>
            <w:tcW w:w="1473" w:type="dxa"/>
            <w:tcBorders>
              <w:top w:val="nil"/>
              <w:left w:val="nil"/>
              <w:bottom w:val="nil"/>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145.8±2.05</w:t>
            </w:r>
          </w:p>
        </w:tc>
      </w:tr>
      <w:tr w:rsidR="00154D11" w:rsidRPr="0035596F" w:rsidTr="00154D11">
        <w:tc>
          <w:tcPr>
            <w:tcW w:w="1576" w:type="dxa"/>
            <w:tcBorders>
              <w:top w:val="nil"/>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2.5</w:t>
            </w:r>
          </w:p>
        </w:tc>
        <w:tc>
          <w:tcPr>
            <w:tcW w:w="1134" w:type="dxa"/>
            <w:tcBorders>
              <w:top w:val="nil"/>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24.30 ±0.00</w:t>
            </w:r>
          </w:p>
        </w:tc>
        <w:tc>
          <w:tcPr>
            <w:tcW w:w="1335" w:type="dxa"/>
            <w:tcBorders>
              <w:top w:val="nil"/>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3.10±0.10</w:t>
            </w:r>
          </w:p>
        </w:tc>
        <w:tc>
          <w:tcPr>
            <w:tcW w:w="1335" w:type="dxa"/>
            <w:tcBorders>
              <w:top w:val="nil"/>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6.20±0.00</w:t>
            </w:r>
          </w:p>
        </w:tc>
        <w:tc>
          <w:tcPr>
            <w:tcW w:w="1473" w:type="dxa"/>
            <w:tcBorders>
              <w:top w:val="nil"/>
              <w:left w:val="nil"/>
              <w:bottom w:val="single" w:sz="4" w:space="0" w:color="auto"/>
              <w:right w:val="nil"/>
            </w:tcBorders>
          </w:tcPr>
          <w:p w:rsidR="00154D11" w:rsidRPr="0035596F" w:rsidRDefault="00154D11" w:rsidP="00154D11">
            <w:pPr>
              <w:pStyle w:val="Default"/>
              <w:jc w:val="center"/>
              <w:rPr>
                <w:rFonts w:ascii="Tahoma" w:hAnsi="Tahoma" w:cs="Tahoma"/>
                <w:sz w:val="20"/>
                <w:szCs w:val="20"/>
              </w:rPr>
            </w:pPr>
            <w:r w:rsidRPr="0035596F">
              <w:rPr>
                <w:rFonts w:ascii="Tahoma" w:hAnsi="Tahoma" w:cs="Tahoma"/>
                <w:sz w:val="20"/>
                <w:szCs w:val="20"/>
              </w:rPr>
              <w:t>150.1±1.05</w:t>
            </w:r>
          </w:p>
        </w:tc>
      </w:tr>
    </w:tbl>
    <w:p w:rsidR="00154D11" w:rsidRPr="0035596F" w:rsidRDefault="00154D11" w:rsidP="00154D11">
      <w:pPr>
        <w:spacing w:line="480" w:lineRule="auto"/>
        <w:jc w:val="both"/>
        <w:rPr>
          <w:rFonts w:ascii="Tahoma" w:hAnsi="Tahoma" w:cs="Tahoma"/>
          <w:sz w:val="20"/>
          <w:szCs w:val="20"/>
        </w:rPr>
      </w:pPr>
      <w:r w:rsidRPr="0035596F">
        <w:rPr>
          <w:rFonts w:ascii="Tahoma" w:hAnsi="Tahoma" w:cs="Tahoma"/>
          <w:sz w:val="20"/>
          <w:szCs w:val="20"/>
        </w:rPr>
        <w:t>*mean ± Standard Error (SE).</w:t>
      </w:r>
    </w:p>
    <w:p w:rsidR="00154D11" w:rsidRPr="0035596F" w:rsidRDefault="00154D11" w:rsidP="00154D11">
      <w:pPr>
        <w:spacing w:line="480" w:lineRule="auto"/>
        <w:jc w:val="both"/>
        <w:rPr>
          <w:rFonts w:ascii="Tahoma" w:hAnsi="Tahoma" w:cs="Tahoma"/>
          <w:b/>
          <w:sz w:val="20"/>
          <w:szCs w:val="20"/>
        </w:rPr>
      </w:pPr>
    </w:p>
    <w:p w:rsidR="00154D11" w:rsidRPr="0035596F" w:rsidRDefault="00154D11" w:rsidP="00154D11">
      <w:pPr>
        <w:spacing w:line="480" w:lineRule="auto"/>
        <w:jc w:val="both"/>
        <w:rPr>
          <w:rFonts w:ascii="Tahoma" w:hAnsi="Tahoma" w:cs="Tahoma"/>
          <w:sz w:val="20"/>
          <w:szCs w:val="20"/>
        </w:rPr>
      </w:pPr>
      <w:r w:rsidRPr="0035596F">
        <w:rPr>
          <w:rFonts w:ascii="Tahoma" w:hAnsi="Tahoma" w:cs="Tahoma"/>
          <w:b/>
          <w:sz w:val="20"/>
          <w:szCs w:val="20"/>
        </w:rPr>
        <w:t>Table 2</w:t>
      </w:r>
      <w:r w:rsidRPr="0035596F">
        <w:rPr>
          <w:rFonts w:ascii="Tahoma" w:hAnsi="Tahoma" w:cs="Tahoma"/>
          <w:sz w:val="20"/>
          <w:szCs w:val="20"/>
        </w:rPr>
        <w:t xml:space="preserve">: </w:t>
      </w:r>
      <w:r>
        <w:rPr>
          <w:rFonts w:ascii="Tahoma" w:hAnsi="Tahoma" w:cs="Tahoma"/>
          <w:sz w:val="20"/>
          <w:szCs w:val="20"/>
        </w:rPr>
        <w:t>Blood</w:t>
      </w:r>
      <w:r w:rsidRPr="0035596F">
        <w:rPr>
          <w:rFonts w:ascii="Tahoma" w:hAnsi="Tahoma" w:cs="Tahoma"/>
          <w:sz w:val="20"/>
          <w:szCs w:val="20"/>
        </w:rPr>
        <w:t xml:space="preserve"> </w:t>
      </w:r>
      <w:r>
        <w:rPr>
          <w:rFonts w:ascii="Tahoma" w:hAnsi="Tahoma" w:cs="Tahoma"/>
          <w:sz w:val="20"/>
          <w:szCs w:val="20"/>
        </w:rPr>
        <w:t>parameters</w:t>
      </w:r>
      <w:r w:rsidRPr="0035596F">
        <w:rPr>
          <w:rFonts w:ascii="Tahoma" w:hAnsi="Tahoma" w:cs="Tahoma"/>
          <w:sz w:val="20"/>
          <w:szCs w:val="20"/>
        </w:rPr>
        <w:t xml:space="preserve"> of </w:t>
      </w:r>
      <w:r w:rsidRPr="0035596F">
        <w:rPr>
          <w:rFonts w:ascii="Tahoma" w:hAnsi="Tahoma" w:cs="Tahoma"/>
          <w:i/>
          <w:sz w:val="20"/>
          <w:szCs w:val="20"/>
        </w:rPr>
        <w:t>O</w:t>
      </w:r>
      <w:r>
        <w:rPr>
          <w:rFonts w:ascii="Tahoma" w:hAnsi="Tahoma" w:cs="Tahoma"/>
          <w:i/>
          <w:sz w:val="20"/>
          <w:szCs w:val="20"/>
        </w:rPr>
        <w:t>.</w:t>
      </w:r>
      <w:r w:rsidRPr="0035596F">
        <w:rPr>
          <w:rFonts w:ascii="Tahoma" w:hAnsi="Tahoma" w:cs="Tahoma"/>
          <w:i/>
          <w:sz w:val="20"/>
          <w:szCs w:val="20"/>
        </w:rPr>
        <w:t xml:space="preserve"> niloticus</w:t>
      </w:r>
      <w:r w:rsidRPr="0035596F">
        <w:rPr>
          <w:rFonts w:ascii="Tahoma" w:hAnsi="Tahoma" w:cs="Tahoma"/>
          <w:sz w:val="20"/>
          <w:szCs w:val="20"/>
        </w:rPr>
        <w:t xml:space="preserve"> exposed to tobacco leaf dust concentrations for 96 hours.</w:t>
      </w:r>
    </w:p>
    <w:tbl>
      <w:tblPr>
        <w:tblW w:w="0" w:type="auto"/>
        <w:tblLook w:val="0000" w:firstRow="0" w:lastRow="0" w:firstColumn="0" w:lastColumn="0" w:noHBand="0" w:noVBand="0"/>
      </w:tblPr>
      <w:tblGrid>
        <w:gridCol w:w="1532"/>
        <w:gridCol w:w="758"/>
        <w:gridCol w:w="777"/>
        <w:gridCol w:w="777"/>
        <w:gridCol w:w="758"/>
        <w:gridCol w:w="1343"/>
        <w:gridCol w:w="929"/>
      </w:tblGrid>
      <w:tr w:rsidR="00154D11" w:rsidRPr="0035596F" w:rsidTr="00154D11">
        <w:trPr>
          <w:cantSplit/>
          <w:trHeight w:val="116"/>
        </w:trPr>
        <w:tc>
          <w:tcPr>
            <w:tcW w:w="0" w:type="auto"/>
            <w:vMerge w:val="restart"/>
            <w:tcBorders>
              <w:top w:val="single" w:sz="4" w:space="0" w:color="auto"/>
              <w:bottom w:val="single" w:sz="4" w:space="0" w:color="auto"/>
            </w:tcBorders>
          </w:tcPr>
          <w:p w:rsidR="00154D11" w:rsidRPr="0035596F" w:rsidRDefault="00154D11" w:rsidP="00154D11">
            <w:pPr>
              <w:jc w:val="center"/>
              <w:rPr>
                <w:rFonts w:ascii="Tahoma" w:hAnsi="Tahoma" w:cs="Tahoma"/>
                <w:sz w:val="20"/>
                <w:szCs w:val="20"/>
              </w:rPr>
            </w:pPr>
            <w:r w:rsidRPr="0035596F">
              <w:rPr>
                <w:rFonts w:ascii="Tahoma" w:hAnsi="Tahoma" w:cs="Tahoma"/>
                <w:sz w:val="20"/>
                <w:szCs w:val="20"/>
              </w:rPr>
              <w:t>Concentrations</w:t>
            </w:r>
          </w:p>
          <w:p w:rsidR="00154D11" w:rsidRPr="0035596F" w:rsidRDefault="00154D11" w:rsidP="00154D11">
            <w:pPr>
              <w:tabs>
                <w:tab w:val="center" w:pos="666"/>
                <w:tab w:val="left" w:pos="1324"/>
              </w:tabs>
              <w:jc w:val="center"/>
              <w:rPr>
                <w:rFonts w:ascii="Tahoma" w:hAnsi="Tahoma" w:cs="Tahoma"/>
                <w:sz w:val="20"/>
                <w:szCs w:val="20"/>
              </w:rPr>
            </w:pPr>
            <w:r w:rsidRPr="00AC0DDE">
              <w:rPr>
                <w:rFonts w:ascii="Tahoma" w:hAnsi="Tahoma" w:cs="Tahoma"/>
                <w:sz w:val="20"/>
                <w:szCs w:val="20"/>
              </w:rPr>
              <w:t>(mg/l)</w:t>
            </w:r>
          </w:p>
        </w:tc>
        <w:tc>
          <w:tcPr>
            <w:tcW w:w="0" w:type="auto"/>
            <w:gridSpan w:val="6"/>
            <w:tcBorders>
              <w:top w:val="single" w:sz="4" w:space="0" w:color="auto"/>
              <w:bottom w:val="single" w:sz="4" w:space="0" w:color="auto"/>
            </w:tcBorders>
          </w:tcPr>
          <w:p w:rsidR="00154D11" w:rsidRPr="0035596F" w:rsidRDefault="00154D11" w:rsidP="00154D11">
            <w:pPr>
              <w:jc w:val="both"/>
              <w:rPr>
                <w:rFonts w:ascii="Tahoma" w:hAnsi="Tahoma" w:cs="Tahoma"/>
                <w:i/>
                <w:iCs/>
                <w:sz w:val="20"/>
                <w:szCs w:val="20"/>
              </w:rPr>
            </w:pPr>
            <w:r w:rsidRPr="0035596F">
              <w:rPr>
                <w:rFonts w:ascii="Tahoma" w:hAnsi="Tahoma" w:cs="Tahoma"/>
                <w:sz w:val="20"/>
                <w:szCs w:val="20"/>
              </w:rPr>
              <w:t xml:space="preserve">                   Haematological  Parameters </w:t>
            </w:r>
          </w:p>
        </w:tc>
      </w:tr>
      <w:tr w:rsidR="00154D11" w:rsidRPr="0035596F" w:rsidTr="00154D11">
        <w:trPr>
          <w:cantSplit/>
          <w:trHeight w:val="549"/>
        </w:trPr>
        <w:tc>
          <w:tcPr>
            <w:tcW w:w="0" w:type="auto"/>
            <w:vMerge/>
            <w:tcBorders>
              <w:top w:val="single" w:sz="4" w:space="0" w:color="auto"/>
              <w:bottom w:val="single" w:sz="4" w:space="0" w:color="auto"/>
            </w:tcBorders>
          </w:tcPr>
          <w:p w:rsidR="00154D11" w:rsidRPr="0035596F" w:rsidRDefault="00154D11" w:rsidP="00154D11">
            <w:pPr>
              <w:jc w:val="center"/>
              <w:rPr>
                <w:rFonts w:ascii="Tahoma" w:hAnsi="Tahoma" w:cs="Tahoma"/>
                <w:sz w:val="20"/>
                <w:szCs w:val="20"/>
              </w:rPr>
            </w:pPr>
          </w:p>
        </w:tc>
        <w:tc>
          <w:tcPr>
            <w:tcW w:w="0" w:type="auto"/>
            <w:tcBorders>
              <w:top w:val="single" w:sz="4" w:space="0" w:color="auto"/>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PCV</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w:t>
            </w:r>
          </w:p>
        </w:tc>
        <w:tc>
          <w:tcPr>
            <w:tcW w:w="0" w:type="auto"/>
            <w:tcBorders>
              <w:top w:val="single" w:sz="4" w:space="0" w:color="auto"/>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RBC</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(mm</w:t>
            </w:r>
            <w:r w:rsidRPr="0035596F">
              <w:rPr>
                <w:rFonts w:ascii="Tahoma" w:hAnsi="Tahoma" w:cs="Tahoma"/>
                <w:sz w:val="20"/>
                <w:szCs w:val="20"/>
                <w:vertAlign w:val="superscript"/>
              </w:rPr>
              <w:t>3</w:t>
            </w:r>
            <w:r w:rsidRPr="0035596F">
              <w:rPr>
                <w:rFonts w:ascii="Tahoma" w:hAnsi="Tahoma" w:cs="Tahoma"/>
                <w:sz w:val="20"/>
                <w:szCs w:val="20"/>
              </w:rPr>
              <w:t>)</w:t>
            </w:r>
          </w:p>
        </w:tc>
        <w:tc>
          <w:tcPr>
            <w:tcW w:w="0" w:type="auto"/>
            <w:tcBorders>
              <w:top w:val="single" w:sz="4" w:space="0" w:color="auto"/>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WBC</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(mm</w:t>
            </w:r>
            <w:r w:rsidRPr="0035596F">
              <w:rPr>
                <w:rFonts w:ascii="Tahoma" w:hAnsi="Tahoma" w:cs="Tahoma"/>
                <w:sz w:val="20"/>
                <w:szCs w:val="20"/>
                <w:vertAlign w:val="superscript"/>
              </w:rPr>
              <w:t>3</w:t>
            </w:r>
            <w:r w:rsidRPr="0035596F">
              <w:rPr>
                <w:rFonts w:ascii="Tahoma" w:hAnsi="Tahoma" w:cs="Tahoma"/>
                <w:sz w:val="20"/>
                <w:szCs w:val="20"/>
              </w:rPr>
              <w:t>)</w:t>
            </w:r>
          </w:p>
        </w:tc>
        <w:tc>
          <w:tcPr>
            <w:tcW w:w="0" w:type="auto"/>
            <w:tcBorders>
              <w:top w:val="single" w:sz="4" w:space="0" w:color="auto"/>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HB</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(g/dl)</w:t>
            </w:r>
          </w:p>
        </w:tc>
        <w:tc>
          <w:tcPr>
            <w:tcW w:w="0" w:type="auto"/>
            <w:tcBorders>
              <w:top w:val="single" w:sz="4" w:space="0" w:color="auto"/>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 xml:space="preserve">Total protein </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(mg/dl)</w:t>
            </w:r>
          </w:p>
        </w:tc>
        <w:tc>
          <w:tcPr>
            <w:tcW w:w="0" w:type="auto"/>
            <w:tcBorders>
              <w:top w:val="single" w:sz="4" w:space="0" w:color="auto"/>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Albumin</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(mg/dl)</w:t>
            </w:r>
          </w:p>
        </w:tc>
      </w:tr>
      <w:tr w:rsidR="00154D11" w:rsidRPr="0035596F" w:rsidTr="00154D11">
        <w:tc>
          <w:tcPr>
            <w:tcW w:w="0" w:type="auto"/>
            <w:tcBorders>
              <w:top w:val="single" w:sz="4" w:space="0" w:color="auto"/>
            </w:tcBorders>
          </w:tcPr>
          <w:p w:rsidR="00154D11" w:rsidRPr="0035596F" w:rsidRDefault="00154D11" w:rsidP="00154D11">
            <w:pPr>
              <w:jc w:val="center"/>
              <w:rPr>
                <w:rFonts w:ascii="Tahoma" w:hAnsi="Tahoma" w:cs="Tahoma"/>
                <w:sz w:val="20"/>
                <w:szCs w:val="20"/>
              </w:rPr>
            </w:pPr>
            <w:r w:rsidRPr="0035596F">
              <w:rPr>
                <w:rFonts w:ascii="Tahoma" w:hAnsi="Tahoma" w:cs="Tahoma"/>
                <w:sz w:val="20"/>
                <w:szCs w:val="20"/>
              </w:rPr>
              <w:t>0.0</w:t>
            </w:r>
          </w:p>
        </w:tc>
        <w:tc>
          <w:tcPr>
            <w:tcW w:w="0" w:type="auto"/>
            <w:tcBorders>
              <w:top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15.00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(1.00)</w:t>
            </w:r>
          </w:p>
        </w:tc>
        <w:tc>
          <w:tcPr>
            <w:tcW w:w="0" w:type="auto"/>
            <w:tcBorders>
              <w:top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1.67</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(0.27)</w:t>
            </w:r>
          </w:p>
        </w:tc>
        <w:tc>
          <w:tcPr>
            <w:tcW w:w="0" w:type="auto"/>
            <w:tcBorders>
              <w:top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3.88</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(0.10)</w:t>
            </w:r>
          </w:p>
        </w:tc>
        <w:tc>
          <w:tcPr>
            <w:tcW w:w="0" w:type="auto"/>
            <w:tcBorders>
              <w:top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6.93</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(2.57)</w:t>
            </w:r>
          </w:p>
        </w:tc>
        <w:tc>
          <w:tcPr>
            <w:tcW w:w="0" w:type="auto"/>
            <w:tcBorders>
              <w:top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5.13</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(0.12)</w:t>
            </w:r>
          </w:p>
        </w:tc>
        <w:tc>
          <w:tcPr>
            <w:tcW w:w="0" w:type="auto"/>
            <w:tcBorders>
              <w:top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3.43</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(0.21)</w:t>
            </w:r>
          </w:p>
        </w:tc>
      </w:tr>
      <w:tr w:rsidR="00154D11" w:rsidRPr="0035596F" w:rsidTr="00154D11">
        <w:tc>
          <w:tcPr>
            <w:tcW w:w="0" w:type="auto"/>
          </w:tcPr>
          <w:p w:rsidR="00154D11" w:rsidRPr="0035596F" w:rsidRDefault="00154D11" w:rsidP="00154D11">
            <w:pPr>
              <w:jc w:val="center"/>
              <w:rPr>
                <w:rFonts w:ascii="Tahoma" w:hAnsi="Tahoma" w:cs="Tahoma"/>
                <w:sz w:val="20"/>
                <w:szCs w:val="20"/>
              </w:rPr>
            </w:pPr>
            <w:r w:rsidRPr="0035596F">
              <w:rPr>
                <w:rFonts w:ascii="Tahoma" w:hAnsi="Tahoma" w:cs="Tahoma"/>
                <w:sz w:val="20"/>
                <w:szCs w:val="20"/>
              </w:rPr>
              <w:t>0.5</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14.00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(1.00)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1.73</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(0.06)</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3.82</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(0.10)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4.67</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(0.31)</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4.80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(0.20)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2.93</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(0.12)</w:t>
            </w:r>
          </w:p>
        </w:tc>
      </w:tr>
      <w:tr w:rsidR="00154D11" w:rsidRPr="0035596F" w:rsidTr="00154D11">
        <w:tc>
          <w:tcPr>
            <w:tcW w:w="0" w:type="auto"/>
          </w:tcPr>
          <w:p w:rsidR="00154D11" w:rsidRPr="0035596F" w:rsidRDefault="00154D11" w:rsidP="00154D11">
            <w:pPr>
              <w:jc w:val="center"/>
              <w:rPr>
                <w:rFonts w:ascii="Tahoma" w:hAnsi="Tahoma" w:cs="Tahoma"/>
                <w:sz w:val="20"/>
                <w:szCs w:val="20"/>
              </w:rPr>
            </w:pPr>
            <w:r w:rsidRPr="0035596F">
              <w:rPr>
                <w:rFonts w:ascii="Tahoma" w:hAnsi="Tahoma" w:cs="Tahoma"/>
                <w:sz w:val="20"/>
                <w:szCs w:val="20"/>
              </w:rPr>
              <w:t>1.0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11.7</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(0.58)</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1.21</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(0.04)</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5.12</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(0.10)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4.00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(0.00)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3.43</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(0.21)</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2.73</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(0.12)</w:t>
            </w:r>
          </w:p>
        </w:tc>
      </w:tr>
      <w:tr w:rsidR="00154D11" w:rsidRPr="0035596F" w:rsidTr="00154D11">
        <w:tc>
          <w:tcPr>
            <w:tcW w:w="0" w:type="auto"/>
          </w:tcPr>
          <w:p w:rsidR="00154D11" w:rsidRPr="0035596F" w:rsidRDefault="00154D11" w:rsidP="00154D11">
            <w:pPr>
              <w:jc w:val="center"/>
              <w:rPr>
                <w:rFonts w:ascii="Tahoma" w:hAnsi="Tahoma" w:cs="Tahoma"/>
                <w:sz w:val="20"/>
                <w:szCs w:val="20"/>
              </w:rPr>
            </w:pPr>
            <w:r w:rsidRPr="0035596F">
              <w:rPr>
                <w:rFonts w:ascii="Tahoma" w:hAnsi="Tahoma" w:cs="Tahoma"/>
                <w:sz w:val="20"/>
                <w:szCs w:val="20"/>
              </w:rPr>
              <w:t>1.5</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10.7</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(0.58)</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1.21</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(0.01)</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5.00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(0.10)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2.20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(0.35)</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2.80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(0.20)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2.37</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(0.32)</w:t>
            </w:r>
          </w:p>
        </w:tc>
      </w:tr>
      <w:tr w:rsidR="00154D11" w:rsidRPr="0035596F" w:rsidTr="00154D11">
        <w:tc>
          <w:tcPr>
            <w:tcW w:w="0" w:type="auto"/>
          </w:tcPr>
          <w:p w:rsidR="00154D11" w:rsidRPr="0035596F" w:rsidRDefault="00154D11" w:rsidP="00154D11">
            <w:pPr>
              <w:jc w:val="center"/>
              <w:rPr>
                <w:rFonts w:ascii="Tahoma" w:hAnsi="Tahoma" w:cs="Tahoma"/>
                <w:sz w:val="20"/>
                <w:szCs w:val="20"/>
              </w:rPr>
            </w:pPr>
            <w:r w:rsidRPr="0035596F">
              <w:rPr>
                <w:rFonts w:ascii="Tahoma" w:hAnsi="Tahoma" w:cs="Tahoma"/>
                <w:sz w:val="20"/>
                <w:szCs w:val="20"/>
              </w:rPr>
              <w:t>2.0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9.33</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(1.16)</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1.10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(0.03)</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5.12</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(0.08)</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1.33</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(0.35)</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2.20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(0.20)</w:t>
            </w:r>
          </w:p>
        </w:tc>
        <w:tc>
          <w:tcPr>
            <w:tcW w:w="0" w:type="auto"/>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2.00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(0.20)</w:t>
            </w:r>
          </w:p>
        </w:tc>
      </w:tr>
      <w:tr w:rsidR="00154D11" w:rsidRPr="0035596F" w:rsidTr="00154D11">
        <w:tc>
          <w:tcPr>
            <w:tcW w:w="0" w:type="auto"/>
            <w:tcBorders>
              <w:bottom w:val="single" w:sz="4" w:space="0" w:color="auto"/>
            </w:tcBorders>
          </w:tcPr>
          <w:p w:rsidR="00154D11" w:rsidRPr="0035596F" w:rsidRDefault="00154D11" w:rsidP="00154D11">
            <w:pPr>
              <w:tabs>
                <w:tab w:val="center" w:pos="666"/>
                <w:tab w:val="left" w:pos="1240"/>
              </w:tabs>
              <w:jc w:val="center"/>
              <w:rPr>
                <w:rFonts w:ascii="Tahoma" w:hAnsi="Tahoma" w:cs="Tahoma"/>
                <w:sz w:val="20"/>
                <w:szCs w:val="20"/>
              </w:rPr>
            </w:pPr>
            <w:r w:rsidRPr="0035596F">
              <w:rPr>
                <w:rFonts w:ascii="Tahoma" w:hAnsi="Tahoma" w:cs="Tahoma"/>
                <w:sz w:val="20"/>
                <w:szCs w:val="20"/>
              </w:rPr>
              <w:t>2.5</w:t>
            </w:r>
          </w:p>
          <w:p w:rsidR="00154D11" w:rsidRPr="0035596F" w:rsidRDefault="00154D11" w:rsidP="00154D11">
            <w:pPr>
              <w:jc w:val="center"/>
              <w:rPr>
                <w:rFonts w:ascii="Tahoma" w:hAnsi="Tahoma" w:cs="Tahoma"/>
                <w:sz w:val="20"/>
                <w:szCs w:val="20"/>
              </w:rPr>
            </w:pPr>
          </w:p>
        </w:tc>
        <w:tc>
          <w:tcPr>
            <w:tcW w:w="0" w:type="auto"/>
            <w:tcBorders>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9.00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(1.00)</w:t>
            </w:r>
          </w:p>
        </w:tc>
        <w:tc>
          <w:tcPr>
            <w:tcW w:w="0" w:type="auto"/>
            <w:tcBorders>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1.00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(0.03)</w:t>
            </w:r>
          </w:p>
        </w:tc>
        <w:tc>
          <w:tcPr>
            <w:tcW w:w="0" w:type="auto"/>
            <w:tcBorders>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5.27</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(0.76)</w:t>
            </w:r>
          </w:p>
        </w:tc>
        <w:tc>
          <w:tcPr>
            <w:tcW w:w="0" w:type="auto"/>
            <w:tcBorders>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0.70</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(0.10)</w:t>
            </w:r>
          </w:p>
        </w:tc>
        <w:tc>
          <w:tcPr>
            <w:tcW w:w="0" w:type="auto"/>
            <w:tcBorders>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1.97</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(0.15)</w:t>
            </w:r>
          </w:p>
        </w:tc>
        <w:tc>
          <w:tcPr>
            <w:tcW w:w="0" w:type="auto"/>
            <w:tcBorders>
              <w:bottom w:val="single" w:sz="4" w:space="0" w:color="auto"/>
            </w:tcBorders>
          </w:tcPr>
          <w:p w:rsidR="00154D11" w:rsidRPr="0035596F" w:rsidRDefault="00154D11" w:rsidP="00154D11">
            <w:pPr>
              <w:jc w:val="both"/>
              <w:rPr>
                <w:rFonts w:ascii="Tahoma" w:hAnsi="Tahoma" w:cs="Tahoma"/>
                <w:sz w:val="20"/>
                <w:szCs w:val="20"/>
              </w:rPr>
            </w:pPr>
            <w:r w:rsidRPr="0035596F">
              <w:rPr>
                <w:rFonts w:ascii="Tahoma" w:hAnsi="Tahoma" w:cs="Tahoma"/>
                <w:sz w:val="20"/>
                <w:szCs w:val="20"/>
              </w:rPr>
              <w:t>1.87</w:t>
            </w:r>
          </w:p>
          <w:p w:rsidR="00154D11" w:rsidRPr="0035596F" w:rsidRDefault="00154D11" w:rsidP="00154D11">
            <w:pPr>
              <w:jc w:val="both"/>
              <w:rPr>
                <w:rFonts w:ascii="Tahoma" w:hAnsi="Tahoma" w:cs="Tahoma"/>
                <w:sz w:val="20"/>
                <w:szCs w:val="20"/>
              </w:rPr>
            </w:pPr>
            <w:r w:rsidRPr="0035596F">
              <w:rPr>
                <w:rFonts w:ascii="Tahoma" w:hAnsi="Tahoma" w:cs="Tahoma"/>
                <w:sz w:val="20"/>
                <w:szCs w:val="20"/>
              </w:rPr>
              <w:t>(0.23)</w:t>
            </w:r>
          </w:p>
        </w:tc>
      </w:tr>
    </w:tbl>
    <w:p w:rsidR="00154D11" w:rsidRPr="0035596F" w:rsidRDefault="00154D11" w:rsidP="00154D11">
      <w:pPr>
        <w:spacing w:line="480" w:lineRule="auto"/>
        <w:jc w:val="both"/>
        <w:rPr>
          <w:rFonts w:ascii="Tahoma" w:hAnsi="Tahoma" w:cs="Tahoma"/>
          <w:sz w:val="20"/>
          <w:szCs w:val="20"/>
        </w:rPr>
      </w:pPr>
      <w:r w:rsidRPr="0035596F">
        <w:rPr>
          <w:rFonts w:ascii="Tahoma" w:hAnsi="Tahoma" w:cs="Tahoma"/>
          <w:sz w:val="20"/>
          <w:szCs w:val="20"/>
        </w:rPr>
        <w:t>*Mean ±</w:t>
      </w:r>
      <w:r>
        <w:rPr>
          <w:rFonts w:ascii="Tahoma" w:hAnsi="Tahoma" w:cs="Tahoma"/>
          <w:sz w:val="20"/>
          <w:szCs w:val="20"/>
        </w:rPr>
        <w:t xml:space="preserve"> </w:t>
      </w:r>
      <w:r w:rsidRPr="0035596F">
        <w:rPr>
          <w:rFonts w:ascii="Tahoma" w:hAnsi="Tahoma" w:cs="Tahoma"/>
          <w:sz w:val="20"/>
          <w:szCs w:val="20"/>
        </w:rPr>
        <w:t>Standard Error</w:t>
      </w:r>
      <w:r>
        <w:rPr>
          <w:rFonts w:ascii="Tahoma" w:hAnsi="Tahoma" w:cs="Tahoma"/>
          <w:sz w:val="20"/>
          <w:szCs w:val="20"/>
        </w:rPr>
        <w:t xml:space="preserve"> </w:t>
      </w:r>
      <w:r w:rsidRPr="0035596F">
        <w:rPr>
          <w:rFonts w:ascii="Tahoma" w:hAnsi="Tahoma" w:cs="Tahoma"/>
          <w:sz w:val="20"/>
          <w:szCs w:val="20"/>
        </w:rPr>
        <w:t>(SE).</w:t>
      </w:r>
    </w:p>
    <w:p w:rsidR="00154D11" w:rsidRDefault="00154D11" w:rsidP="00AC0DDE">
      <w:pPr>
        <w:spacing w:line="480" w:lineRule="auto"/>
        <w:ind w:firstLine="720"/>
        <w:jc w:val="both"/>
        <w:rPr>
          <w:rFonts w:ascii="Tahoma" w:hAnsi="Tahoma" w:cs="Tahoma"/>
          <w:color w:val="000000"/>
          <w:sz w:val="20"/>
          <w:szCs w:val="20"/>
        </w:rPr>
      </w:pPr>
    </w:p>
    <w:p w:rsidR="00154D11" w:rsidRDefault="00154D11" w:rsidP="00AC0DDE">
      <w:pPr>
        <w:spacing w:line="480" w:lineRule="auto"/>
        <w:ind w:firstLine="720"/>
        <w:jc w:val="both"/>
        <w:rPr>
          <w:rFonts w:ascii="Tahoma" w:hAnsi="Tahoma" w:cs="Tahoma"/>
          <w:color w:val="000000"/>
          <w:sz w:val="20"/>
          <w:szCs w:val="20"/>
        </w:rPr>
      </w:pPr>
    </w:p>
    <w:p w:rsidR="00BB742F" w:rsidRPr="00AC0DDE" w:rsidRDefault="00154D11" w:rsidP="00AC0DDE">
      <w:pPr>
        <w:spacing w:line="480" w:lineRule="auto"/>
        <w:ind w:firstLine="720"/>
        <w:jc w:val="both"/>
        <w:rPr>
          <w:rFonts w:ascii="Tahoma" w:hAnsi="Tahoma" w:cs="Tahoma"/>
          <w:b/>
          <w:sz w:val="20"/>
          <w:szCs w:val="20"/>
        </w:rPr>
      </w:pPr>
      <w:r>
        <w:rPr>
          <w:rFonts w:ascii="Tahoma" w:hAnsi="Tahoma" w:cs="Tahoma"/>
          <w:color w:val="000000"/>
          <w:sz w:val="20"/>
          <w:szCs w:val="20"/>
        </w:rPr>
        <w:t>H</w:t>
      </w:r>
      <w:r w:rsidR="00BB742F" w:rsidRPr="0035596F">
        <w:rPr>
          <w:rFonts w:ascii="Tahoma" w:hAnsi="Tahoma" w:cs="Tahoma"/>
          <w:color w:val="000000"/>
          <w:sz w:val="20"/>
          <w:szCs w:val="20"/>
        </w:rPr>
        <w:t xml:space="preserve">aemoglobin </w:t>
      </w:r>
      <w:r w:rsidR="00DA1E72">
        <w:rPr>
          <w:rFonts w:ascii="Tahoma" w:hAnsi="Tahoma" w:cs="Tahoma"/>
          <w:color w:val="000000"/>
          <w:sz w:val="20"/>
          <w:szCs w:val="20"/>
        </w:rPr>
        <w:t xml:space="preserve">values </w:t>
      </w:r>
      <w:r w:rsidR="00BB742F" w:rsidRPr="0035596F">
        <w:rPr>
          <w:rFonts w:ascii="Tahoma" w:hAnsi="Tahoma" w:cs="Tahoma"/>
          <w:color w:val="000000"/>
          <w:sz w:val="20"/>
          <w:szCs w:val="20"/>
        </w:rPr>
        <w:t>reduce</w:t>
      </w:r>
      <w:r w:rsidR="00DA1E72">
        <w:rPr>
          <w:rFonts w:ascii="Tahoma" w:hAnsi="Tahoma" w:cs="Tahoma"/>
          <w:color w:val="000000"/>
          <w:sz w:val="20"/>
          <w:szCs w:val="20"/>
        </w:rPr>
        <w:t>d</w:t>
      </w:r>
      <w:r w:rsidR="00BB742F" w:rsidRPr="0035596F">
        <w:rPr>
          <w:rFonts w:ascii="Tahoma" w:hAnsi="Tahoma" w:cs="Tahoma"/>
          <w:color w:val="000000"/>
          <w:sz w:val="20"/>
          <w:szCs w:val="20"/>
        </w:rPr>
        <w:t xml:space="preserve"> from 6.</w:t>
      </w:r>
      <w:r w:rsidR="00662A18" w:rsidRPr="0035596F">
        <w:rPr>
          <w:rFonts w:ascii="Tahoma" w:hAnsi="Tahoma" w:cs="Tahoma"/>
          <w:color w:val="000000"/>
          <w:sz w:val="20"/>
          <w:szCs w:val="20"/>
        </w:rPr>
        <w:t>93</w:t>
      </w:r>
      <w:r w:rsidR="00BB742F" w:rsidRPr="0035596F">
        <w:rPr>
          <w:rFonts w:ascii="Tahoma" w:hAnsi="Tahoma" w:cs="Tahoma"/>
          <w:color w:val="000000"/>
          <w:sz w:val="20"/>
          <w:szCs w:val="20"/>
        </w:rPr>
        <w:t>-</w:t>
      </w:r>
      <w:r w:rsidR="00662A18" w:rsidRPr="0035596F">
        <w:rPr>
          <w:rFonts w:ascii="Tahoma" w:hAnsi="Tahoma" w:cs="Tahoma"/>
          <w:color w:val="000000"/>
          <w:sz w:val="20"/>
          <w:szCs w:val="20"/>
        </w:rPr>
        <w:t>0.70</w:t>
      </w:r>
      <w:r w:rsidR="00BB742F" w:rsidRPr="0035596F">
        <w:rPr>
          <w:rFonts w:ascii="Tahoma" w:hAnsi="Tahoma" w:cs="Tahoma"/>
          <w:color w:val="000000"/>
          <w:sz w:val="20"/>
          <w:szCs w:val="20"/>
        </w:rPr>
        <w:t>g/dl with increase</w:t>
      </w:r>
      <w:r w:rsidR="00BB742F" w:rsidRPr="0035596F">
        <w:rPr>
          <w:rFonts w:ascii="Tahoma" w:hAnsi="Tahoma" w:cs="Tahoma"/>
          <w:sz w:val="20"/>
          <w:szCs w:val="20"/>
        </w:rPr>
        <w:t xml:space="preserve"> in concentration from 0.0g /l control - 2.5g/ l (Table2).</w:t>
      </w:r>
      <w:r w:rsidR="00DA1E72">
        <w:rPr>
          <w:rFonts w:ascii="Tahoma" w:hAnsi="Tahoma" w:cs="Tahoma"/>
          <w:sz w:val="20"/>
          <w:szCs w:val="20"/>
        </w:rPr>
        <w:t xml:space="preserve"> </w:t>
      </w:r>
      <w:r w:rsidR="00BB742F" w:rsidRPr="0035596F">
        <w:rPr>
          <w:rFonts w:ascii="Tahoma" w:hAnsi="Tahoma" w:cs="Tahoma"/>
          <w:sz w:val="20"/>
          <w:szCs w:val="20"/>
        </w:rPr>
        <w:t xml:space="preserve">The </w:t>
      </w:r>
      <w:r w:rsidR="00DA1E72">
        <w:rPr>
          <w:rFonts w:ascii="Tahoma" w:hAnsi="Tahoma" w:cs="Tahoma"/>
          <w:sz w:val="20"/>
          <w:szCs w:val="20"/>
        </w:rPr>
        <w:t>e</w:t>
      </w:r>
      <w:r w:rsidR="00BB742F" w:rsidRPr="0035596F">
        <w:rPr>
          <w:rFonts w:ascii="Tahoma" w:hAnsi="Tahoma" w:cs="Tahoma"/>
          <w:sz w:val="20"/>
          <w:szCs w:val="20"/>
        </w:rPr>
        <w:t>rythrocyte</w:t>
      </w:r>
      <w:r w:rsidR="00DA1E72">
        <w:rPr>
          <w:rFonts w:ascii="Tahoma" w:hAnsi="Tahoma" w:cs="Tahoma"/>
          <w:sz w:val="20"/>
          <w:szCs w:val="20"/>
        </w:rPr>
        <w:t xml:space="preserve"> and</w:t>
      </w:r>
      <w:r w:rsidR="00BB742F" w:rsidRPr="0035596F">
        <w:rPr>
          <w:rFonts w:ascii="Tahoma" w:hAnsi="Tahoma" w:cs="Tahoma"/>
          <w:sz w:val="20"/>
          <w:szCs w:val="20"/>
        </w:rPr>
        <w:t xml:space="preserve"> leucocyte</w:t>
      </w:r>
      <w:r w:rsidR="00DA1E72">
        <w:rPr>
          <w:rFonts w:ascii="Tahoma" w:hAnsi="Tahoma" w:cs="Tahoma"/>
          <w:sz w:val="20"/>
          <w:szCs w:val="20"/>
        </w:rPr>
        <w:t xml:space="preserve"> counts</w:t>
      </w:r>
      <w:r w:rsidR="00213A76" w:rsidRPr="0035596F">
        <w:rPr>
          <w:rFonts w:ascii="Tahoma" w:hAnsi="Tahoma" w:cs="Tahoma"/>
          <w:sz w:val="20"/>
          <w:szCs w:val="20"/>
        </w:rPr>
        <w:t xml:space="preserve"> showed intra- concentration variations,</w:t>
      </w:r>
      <w:r w:rsidR="00DA1E72">
        <w:rPr>
          <w:rFonts w:ascii="Tahoma" w:hAnsi="Tahoma" w:cs="Tahoma"/>
          <w:sz w:val="20"/>
          <w:szCs w:val="20"/>
        </w:rPr>
        <w:t xml:space="preserve"> </w:t>
      </w:r>
      <w:r w:rsidR="00213A76" w:rsidRPr="0035596F">
        <w:rPr>
          <w:rFonts w:ascii="Tahoma" w:hAnsi="Tahoma" w:cs="Tahoma"/>
          <w:sz w:val="20"/>
          <w:szCs w:val="20"/>
        </w:rPr>
        <w:t xml:space="preserve">the number of </w:t>
      </w:r>
      <w:r w:rsidR="00A5367B" w:rsidRPr="0035596F">
        <w:rPr>
          <w:rFonts w:ascii="Tahoma" w:hAnsi="Tahoma" w:cs="Tahoma"/>
          <w:sz w:val="20"/>
          <w:szCs w:val="20"/>
        </w:rPr>
        <w:t>the leucocytes increased as the concentration of the toxicants increases wh</w:t>
      </w:r>
      <w:r w:rsidR="005E157E" w:rsidRPr="0035596F">
        <w:rPr>
          <w:rFonts w:ascii="Tahoma" w:hAnsi="Tahoma" w:cs="Tahoma"/>
          <w:sz w:val="20"/>
          <w:szCs w:val="20"/>
        </w:rPr>
        <w:t>i</w:t>
      </w:r>
      <w:r w:rsidR="00A5367B" w:rsidRPr="0035596F">
        <w:rPr>
          <w:rFonts w:ascii="Tahoma" w:hAnsi="Tahoma" w:cs="Tahoma"/>
          <w:sz w:val="20"/>
          <w:szCs w:val="20"/>
        </w:rPr>
        <w:t xml:space="preserve">le </w:t>
      </w:r>
      <w:r w:rsidR="005E157E" w:rsidRPr="0035596F">
        <w:rPr>
          <w:rFonts w:ascii="Tahoma" w:hAnsi="Tahoma" w:cs="Tahoma"/>
          <w:sz w:val="20"/>
          <w:szCs w:val="20"/>
        </w:rPr>
        <w:t xml:space="preserve">erythrocytes deceased </w:t>
      </w:r>
      <w:r w:rsidR="00DA1E72">
        <w:rPr>
          <w:rFonts w:ascii="Tahoma" w:hAnsi="Tahoma" w:cs="Tahoma"/>
          <w:sz w:val="20"/>
          <w:szCs w:val="20"/>
        </w:rPr>
        <w:t>with</w:t>
      </w:r>
      <w:r w:rsidR="005E157E" w:rsidRPr="0035596F">
        <w:rPr>
          <w:rFonts w:ascii="Tahoma" w:hAnsi="Tahoma" w:cs="Tahoma"/>
          <w:sz w:val="20"/>
          <w:szCs w:val="20"/>
        </w:rPr>
        <w:t xml:space="preserve"> increas</w:t>
      </w:r>
      <w:r w:rsidR="00DA1E72">
        <w:rPr>
          <w:rFonts w:ascii="Tahoma" w:hAnsi="Tahoma" w:cs="Tahoma"/>
          <w:sz w:val="20"/>
          <w:szCs w:val="20"/>
        </w:rPr>
        <w:t>ing</w:t>
      </w:r>
      <w:r w:rsidR="005E157E" w:rsidRPr="0035596F">
        <w:rPr>
          <w:rFonts w:ascii="Tahoma" w:hAnsi="Tahoma" w:cs="Tahoma"/>
          <w:sz w:val="20"/>
          <w:szCs w:val="20"/>
        </w:rPr>
        <w:t xml:space="preserve"> concentrations of tobacco leaf dust ,</w:t>
      </w:r>
      <w:r w:rsidR="00BB742F" w:rsidRPr="0035596F">
        <w:rPr>
          <w:rFonts w:ascii="Tahoma" w:hAnsi="Tahoma" w:cs="Tahoma"/>
          <w:sz w:val="20"/>
          <w:szCs w:val="20"/>
        </w:rPr>
        <w:t xml:space="preserve"> In different concentrations of </w:t>
      </w:r>
      <w:r w:rsidR="003E7C87" w:rsidRPr="0035596F">
        <w:rPr>
          <w:rFonts w:ascii="Tahoma" w:hAnsi="Tahoma" w:cs="Tahoma"/>
          <w:sz w:val="20"/>
          <w:szCs w:val="20"/>
        </w:rPr>
        <w:t xml:space="preserve">tobacco leaf dust </w:t>
      </w:r>
      <w:r w:rsidR="00DA1E72">
        <w:rPr>
          <w:rFonts w:ascii="Tahoma" w:hAnsi="Tahoma" w:cs="Tahoma"/>
          <w:sz w:val="20"/>
          <w:szCs w:val="20"/>
        </w:rPr>
        <w:t xml:space="preserve"> (0.0</w:t>
      </w:r>
      <w:r w:rsidR="00BB742F" w:rsidRPr="0035596F">
        <w:rPr>
          <w:rFonts w:ascii="Tahoma" w:hAnsi="Tahoma" w:cs="Tahoma"/>
          <w:sz w:val="20"/>
          <w:szCs w:val="20"/>
        </w:rPr>
        <w:t>,</w:t>
      </w:r>
      <w:r w:rsidR="00DA1E72">
        <w:rPr>
          <w:rFonts w:ascii="Tahoma" w:hAnsi="Tahoma" w:cs="Tahoma"/>
          <w:sz w:val="20"/>
          <w:szCs w:val="20"/>
        </w:rPr>
        <w:t xml:space="preserve"> </w:t>
      </w:r>
      <w:r w:rsidR="00BB742F" w:rsidRPr="0035596F">
        <w:rPr>
          <w:rFonts w:ascii="Tahoma" w:hAnsi="Tahoma" w:cs="Tahoma"/>
          <w:sz w:val="20"/>
          <w:szCs w:val="20"/>
        </w:rPr>
        <w:t>0.5, 1.0, 1.5, 2.0, and 2.5g/l), PCV values varied from 1</w:t>
      </w:r>
      <w:r w:rsidR="005E157E" w:rsidRPr="0035596F">
        <w:rPr>
          <w:rFonts w:ascii="Tahoma" w:hAnsi="Tahoma" w:cs="Tahoma"/>
          <w:sz w:val="20"/>
          <w:szCs w:val="20"/>
        </w:rPr>
        <w:t>5</w:t>
      </w:r>
      <w:r w:rsidR="00BB742F" w:rsidRPr="0035596F">
        <w:rPr>
          <w:rFonts w:ascii="Tahoma" w:hAnsi="Tahoma" w:cs="Tahoma"/>
          <w:sz w:val="20"/>
          <w:szCs w:val="20"/>
        </w:rPr>
        <w:t>.0 ,1</w:t>
      </w:r>
      <w:r w:rsidR="005E157E" w:rsidRPr="0035596F">
        <w:rPr>
          <w:rFonts w:ascii="Tahoma" w:hAnsi="Tahoma" w:cs="Tahoma"/>
          <w:sz w:val="20"/>
          <w:szCs w:val="20"/>
        </w:rPr>
        <w:t>4</w:t>
      </w:r>
      <w:r w:rsidR="00BB742F" w:rsidRPr="0035596F">
        <w:rPr>
          <w:rFonts w:ascii="Tahoma" w:hAnsi="Tahoma" w:cs="Tahoma"/>
          <w:sz w:val="20"/>
          <w:szCs w:val="20"/>
        </w:rPr>
        <w:t>.00, 1</w:t>
      </w:r>
      <w:r w:rsidR="005E157E" w:rsidRPr="0035596F">
        <w:rPr>
          <w:rFonts w:ascii="Tahoma" w:hAnsi="Tahoma" w:cs="Tahoma"/>
          <w:sz w:val="20"/>
          <w:szCs w:val="20"/>
        </w:rPr>
        <w:t>1</w:t>
      </w:r>
      <w:r w:rsidR="00BB742F" w:rsidRPr="0035596F">
        <w:rPr>
          <w:rFonts w:ascii="Tahoma" w:hAnsi="Tahoma" w:cs="Tahoma"/>
          <w:sz w:val="20"/>
          <w:szCs w:val="20"/>
        </w:rPr>
        <w:t>.</w:t>
      </w:r>
      <w:r w:rsidR="005E157E" w:rsidRPr="0035596F">
        <w:rPr>
          <w:rFonts w:ascii="Tahoma" w:hAnsi="Tahoma" w:cs="Tahoma"/>
          <w:sz w:val="20"/>
          <w:szCs w:val="20"/>
        </w:rPr>
        <w:t>67</w:t>
      </w:r>
      <w:r w:rsidR="00BB742F" w:rsidRPr="0035596F">
        <w:rPr>
          <w:rFonts w:ascii="Tahoma" w:hAnsi="Tahoma" w:cs="Tahoma"/>
          <w:sz w:val="20"/>
          <w:szCs w:val="20"/>
        </w:rPr>
        <w:t xml:space="preserve"> ,1</w:t>
      </w:r>
      <w:r w:rsidR="005E157E" w:rsidRPr="0035596F">
        <w:rPr>
          <w:rFonts w:ascii="Tahoma" w:hAnsi="Tahoma" w:cs="Tahoma"/>
          <w:sz w:val="20"/>
          <w:szCs w:val="20"/>
        </w:rPr>
        <w:t>0</w:t>
      </w:r>
      <w:r w:rsidR="00BB742F" w:rsidRPr="0035596F">
        <w:rPr>
          <w:rFonts w:ascii="Tahoma" w:hAnsi="Tahoma" w:cs="Tahoma"/>
          <w:sz w:val="20"/>
          <w:szCs w:val="20"/>
        </w:rPr>
        <w:t>.</w:t>
      </w:r>
      <w:r w:rsidR="005E157E" w:rsidRPr="0035596F">
        <w:rPr>
          <w:rFonts w:ascii="Tahoma" w:hAnsi="Tahoma" w:cs="Tahoma"/>
          <w:sz w:val="20"/>
          <w:szCs w:val="20"/>
        </w:rPr>
        <w:t>67</w:t>
      </w:r>
      <w:r w:rsidR="00BB742F" w:rsidRPr="0035596F">
        <w:rPr>
          <w:rFonts w:ascii="Tahoma" w:hAnsi="Tahoma" w:cs="Tahoma"/>
          <w:sz w:val="20"/>
          <w:szCs w:val="20"/>
        </w:rPr>
        <w:t xml:space="preserve">, </w:t>
      </w:r>
      <w:r w:rsidR="005E157E" w:rsidRPr="0035596F">
        <w:rPr>
          <w:rFonts w:ascii="Tahoma" w:hAnsi="Tahoma" w:cs="Tahoma"/>
          <w:sz w:val="20"/>
          <w:szCs w:val="20"/>
        </w:rPr>
        <w:t>9.33</w:t>
      </w:r>
      <w:r w:rsidR="00BB742F" w:rsidRPr="0035596F">
        <w:rPr>
          <w:rFonts w:ascii="Tahoma" w:hAnsi="Tahoma" w:cs="Tahoma"/>
          <w:sz w:val="20"/>
          <w:szCs w:val="20"/>
        </w:rPr>
        <w:t xml:space="preserve"> and </w:t>
      </w:r>
      <w:r w:rsidR="005E157E" w:rsidRPr="0035596F">
        <w:rPr>
          <w:rFonts w:ascii="Tahoma" w:hAnsi="Tahoma" w:cs="Tahoma"/>
          <w:sz w:val="20"/>
          <w:szCs w:val="20"/>
        </w:rPr>
        <w:t>9.0</w:t>
      </w:r>
      <w:r w:rsidR="00BB742F" w:rsidRPr="0035596F">
        <w:rPr>
          <w:rFonts w:ascii="Tahoma" w:hAnsi="Tahoma" w:cs="Tahoma"/>
          <w:sz w:val="20"/>
          <w:szCs w:val="20"/>
        </w:rPr>
        <w:t>%</w:t>
      </w:r>
      <w:r w:rsidR="00DA1E72">
        <w:rPr>
          <w:rFonts w:ascii="Tahoma" w:hAnsi="Tahoma" w:cs="Tahoma"/>
          <w:sz w:val="20"/>
          <w:szCs w:val="20"/>
        </w:rPr>
        <w:t>,</w:t>
      </w:r>
      <w:r w:rsidR="00BB742F" w:rsidRPr="0035596F">
        <w:rPr>
          <w:rFonts w:ascii="Tahoma" w:hAnsi="Tahoma" w:cs="Tahoma"/>
          <w:sz w:val="20"/>
          <w:szCs w:val="20"/>
        </w:rPr>
        <w:t xml:space="preserve"> respectively, at concentrations 0.5 and </w:t>
      </w:r>
      <w:r w:rsidR="005E157E" w:rsidRPr="0035596F">
        <w:rPr>
          <w:rFonts w:ascii="Tahoma" w:hAnsi="Tahoma" w:cs="Tahoma"/>
          <w:sz w:val="20"/>
          <w:szCs w:val="20"/>
        </w:rPr>
        <w:t>2.5</w:t>
      </w:r>
      <w:r w:rsidR="00BB742F" w:rsidRPr="0035596F">
        <w:rPr>
          <w:rFonts w:ascii="Tahoma" w:hAnsi="Tahoma" w:cs="Tahoma"/>
          <w:sz w:val="20"/>
          <w:szCs w:val="20"/>
        </w:rPr>
        <w:t xml:space="preserve">g/l, and the PCV </w:t>
      </w:r>
      <w:r w:rsidR="00BB742F" w:rsidRPr="0035596F">
        <w:rPr>
          <w:rFonts w:ascii="Tahoma" w:hAnsi="Tahoma" w:cs="Tahoma"/>
          <w:sz w:val="20"/>
          <w:szCs w:val="20"/>
        </w:rPr>
        <w:lastRenderedPageBreak/>
        <w:t>values reduced with increase in concentration of test dye and this is traceable to different fishes having different blood parameters unlike human blood that is constant (Baker and Silverton, 1982).</w:t>
      </w:r>
      <w:r w:rsidR="00147487">
        <w:rPr>
          <w:rFonts w:ascii="Tahoma" w:hAnsi="Tahoma" w:cs="Tahoma"/>
          <w:sz w:val="20"/>
          <w:szCs w:val="20"/>
        </w:rPr>
        <w:t xml:space="preserve"> </w:t>
      </w:r>
      <w:r w:rsidR="00AC0DDE">
        <w:rPr>
          <w:rFonts w:ascii="Tahoma" w:hAnsi="Tahoma" w:cs="Tahoma"/>
          <w:sz w:val="20"/>
          <w:szCs w:val="20"/>
        </w:rPr>
        <w:t>T</w:t>
      </w:r>
      <w:r w:rsidR="00BB742F" w:rsidRPr="0035596F">
        <w:rPr>
          <w:rFonts w:ascii="Tahoma" w:hAnsi="Tahoma" w:cs="Tahoma"/>
          <w:sz w:val="20"/>
          <w:szCs w:val="20"/>
        </w:rPr>
        <w:t>otal protein (g/</w:t>
      </w:r>
      <w:r w:rsidR="00DA1E72">
        <w:rPr>
          <w:rFonts w:ascii="Tahoma" w:hAnsi="Tahoma" w:cs="Tahoma"/>
          <w:sz w:val="20"/>
          <w:szCs w:val="20"/>
        </w:rPr>
        <w:t>L</w:t>
      </w:r>
      <w:r w:rsidR="00BB742F" w:rsidRPr="0035596F">
        <w:rPr>
          <w:rFonts w:ascii="Tahoma" w:hAnsi="Tahoma" w:cs="Tahoma"/>
          <w:sz w:val="20"/>
          <w:szCs w:val="20"/>
        </w:rPr>
        <w:t>) varie</w:t>
      </w:r>
      <w:r w:rsidR="00DA1E72">
        <w:rPr>
          <w:rFonts w:ascii="Tahoma" w:hAnsi="Tahoma" w:cs="Tahoma"/>
          <w:sz w:val="20"/>
          <w:szCs w:val="20"/>
        </w:rPr>
        <w:t>d</w:t>
      </w:r>
      <w:r w:rsidR="00BB742F" w:rsidRPr="0035596F">
        <w:rPr>
          <w:rFonts w:ascii="Tahoma" w:hAnsi="Tahoma" w:cs="Tahoma"/>
          <w:sz w:val="20"/>
          <w:szCs w:val="20"/>
        </w:rPr>
        <w:t xml:space="preserve"> with different concentrations of </w:t>
      </w:r>
      <w:r w:rsidR="00F01B7D" w:rsidRPr="0035596F">
        <w:rPr>
          <w:rFonts w:ascii="Tahoma" w:hAnsi="Tahoma" w:cs="Tahoma"/>
          <w:sz w:val="20"/>
          <w:szCs w:val="20"/>
        </w:rPr>
        <w:t>tobacco leaf dust</w:t>
      </w:r>
      <w:r w:rsidR="00BB742F" w:rsidRPr="0035596F">
        <w:rPr>
          <w:rFonts w:ascii="Tahoma" w:hAnsi="Tahoma" w:cs="Tahoma"/>
          <w:sz w:val="20"/>
          <w:szCs w:val="20"/>
        </w:rPr>
        <w:t xml:space="preserve">, the mean value for total protein varies from </w:t>
      </w:r>
      <w:r w:rsidR="00C249C1" w:rsidRPr="0035596F">
        <w:rPr>
          <w:rFonts w:ascii="Tahoma" w:hAnsi="Tahoma" w:cs="Tahoma"/>
          <w:sz w:val="20"/>
          <w:szCs w:val="20"/>
        </w:rPr>
        <w:t>1.97</w:t>
      </w:r>
      <w:r w:rsidR="00BB742F" w:rsidRPr="0035596F">
        <w:rPr>
          <w:rFonts w:ascii="Tahoma" w:hAnsi="Tahoma" w:cs="Tahoma"/>
          <w:sz w:val="20"/>
          <w:szCs w:val="20"/>
        </w:rPr>
        <w:t>-</w:t>
      </w:r>
      <w:r w:rsidR="00C249C1" w:rsidRPr="0035596F">
        <w:rPr>
          <w:rFonts w:ascii="Tahoma" w:hAnsi="Tahoma" w:cs="Tahoma"/>
          <w:sz w:val="20"/>
          <w:szCs w:val="20"/>
        </w:rPr>
        <w:t>4.80m</w:t>
      </w:r>
      <w:r w:rsidR="00BB742F" w:rsidRPr="0035596F">
        <w:rPr>
          <w:rFonts w:ascii="Tahoma" w:hAnsi="Tahoma" w:cs="Tahoma"/>
          <w:sz w:val="20"/>
          <w:szCs w:val="20"/>
        </w:rPr>
        <w:t>g/dl</w:t>
      </w:r>
      <w:r w:rsidR="00C249C1" w:rsidRPr="0035596F">
        <w:rPr>
          <w:rFonts w:ascii="Tahoma" w:hAnsi="Tahoma" w:cs="Tahoma"/>
          <w:sz w:val="20"/>
          <w:szCs w:val="20"/>
        </w:rPr>
        <w:t xml:space="preserve"> an</w:t>
      </w:r>
      <w:r w:rsidR="00DA1E72">
        <w:rPr>
          <w:rFonts w:ascii="Tahoma" w:hAnsi="Tahoma" w:cs="Tahoma"/>
          <w:sz w:val="20"/>
          <w:szCs w:val="20"/>
        </w:rPr>
        <w:t>d 1.87</w:t>
      </w:r>
      <w:r w:rsidR="00C249C1" w:rsidRPr="0035596F">
        <w:rPr>
          <w:rFonts w:ascii="Tahoma" w:hAnsi="Tahoma" w:cs="Tahoma"/>
          <w:sz w:val="20"/>
          <w:szCs w:val="20"/>
        </w:rPr>
        <w:t>-3.43mg/dl in albumin</w:t>
      </w:r>
      <w:r w:rsidR="00BB742F" w:rsidRPr="0035596F">
        <w:rPr>
          <w:rFonts w:ascii="Tahoma" w:hAnsi="Tahoma" w:cs="Tahoma"/>
          <w:sz w:val="20"/>
          <w:szCs w:val="20"/>
        </w:rPr>
        <w:t xml:space="preserve">, this shows that total protein </w:t>
      </w:r>
      <w:r w:rsidR="00C249C1" w:rsidRPr="0035596F">
        <w:rPr>
          <w:rFonts w:ascii="Tahoma" w:hAnsi="Tahoma" w:cs="Tahoma"/>
          <w:sz w:val="20"/>
          <w:szCs w:val="20"/>
        </w:rPr>
        <w:t>de</w:t>
      </w:r>
      <w:r w:rsidR="00BB742F" w:rsidRPr="0035596F">
        <w:rPr>
          <w:rFonts w:ascii="Tahoma" w:hAnsi="Tahoma" w:cs="Tahoma"/>
          <w:sz w:val="20"/>
          <w:szCs w:val="20"/>
        </w:rPr>
        <w:t xml:space="preserve">creases with increase in concentration of </w:t>
      </w:r>
      <w:r w:rsidR="00F01B7D" w:rsidRPr="0035596F">
        <w:rPr>
          <w:rFonts w:ascii="Tahoma" w:hAnsi="Tahoma" w:cs="Tahoma"/>
          <w:sz w:val="20"/>
          <w:szCs w:val="20"/>
        </w:rPr>
        <w:t xml:space="preserve">tobacco leaf dust </w:t>
      </w:r>
      <w:r w:rsidR="00BB742F" w:rsidRPr="0035596F">
        <w:rPr>
          <w:rFonts w:ascii="Tahoma" w:hAnsi="Tahoma" w:cs="Tahoma"/>
          <w:sz w:val="20"/>
          <w:szCs w:val="20"/>
        </w:rPr>
        <w:t xml:space="preserve">when compared with the control (0.0) </w:t>
      </w:r>
      <w:r w:rsidR="00F01B7D" w:rsidRPr="0035596F">
        <w:rPr>
          <w:rFonts w:ascii="Tahoma" w:hAnsi="Tahoma" w:cs="Tahoma"/>
          <w:sz w:val="20"/>
          <w:szCs w:val="20"/>
        </w:rPr>
        <w:t xml:space="preserve">with mean value of </w:t>
      </w:r>
      <w:r w:rsidR="00C249C1" w:rsidRPr="0035596F">
        <w:rPr>
          <w:rFonts w:ascii="Tahoma" w:hAnsi="Tahoma" w:cs="Tahoma"/>
          <w:sz w:val="20"/>
          <w:szCs w:val="20"/>
        </w:rPr>
        <w:t>5.13mg/dl</w:t>
      </w:r>
      <w:r w:rsidR="00F01B7D" w:rsidRPr="0035596F">
        <w:rPr>
          <w:rFonts w:ascii="Tahoma" w:hAnsi="Tahoma" w:cs="Tahoma"/>
          <w:sz w:val="20"/>
          <w:szCs w:val="20"/>
        </w:rPr>
        <w:t xml:space="preserve"> (Table2)</w:t>
      </w:r>
      <w:r w:rsidR="00AC0DDE">
        <w:rPr>
          <w:rFonts w:ascii="Tahoma" w:hAnsi="Tahoma" w:cs="Tahoma"/>
          <w:sz w:val="20"/>
          <w:szCs w:val="20"/>
        </w:rPr>
        <w:t xml:space="preserve">. </w:t>
      </w:r>
      <w:r w:rsidR="00021E8F" w:rsidRPr="0035596F">
        <w:rPr>
          <w:rFonts w:ascii="Tahoma" w:hAnsi="Tahoma" w:cs="Tahoma"/>
          <w:sz w:val="20"/>
          <w:szCs w:val="20"/>
        </w:rPr>
        <w:t>The 96-h LC</w:t>
      </w:r>
      <w:r w:rsidR="00021E8F" w:rsidRPr="0035596F">
        <w:rPr>
          <w:rFonts w:ascii="Tahoma" w:hAnsi="Tahoma" w:cs="Tahoma"/>
          <w:sz w:val="20"/>
          <w:szCs w:val="20"/>
          <w:vertAlign w:val="subscript"/>
        </w:rPr>
        <w:t>50</w:t>
      </w:r>
      <w:r w:rsidR="00021E8F" w:rsidRPr="0035596F">
        <w:rPr>
          <w:rFonts w:ascii="Tahoma" w:hAnsi="Tahoma" w:cs="Tahoma"/>
          <w:sz w:val="20"/>
          <w:szCs w:val="20"/>
        </w:rPr>
        <w:t xml:space="preserve"> was 1.</w:t>
      </w:r>
      <w:r w:rsidR="006C18B1" w:rsidRPr="0035596F">
        <w:rPr>
          <w:rFonts w:ascii="Tahoma" w:hAnsi="Tahoma" w:cs="Tahoma"/>
          <w:sz w:val="20"/>
          <w:szCs w:val="20"/>
        </w:rPr>
        <w:t>35</w:t>
      </w:r>
      <w:r w:rsidR="00021E8F" w:rsidRPr="0035596F">
        <w:rPr>
          <w:rFonts w:ascii="Tahoma" w:hAnsi="Tahoma" w:cs="Tahoma"/>
          <w:sz w:val="20"/>
          <w:szCs w:val="20"/>
        </w:rPr>
        <w:t xml:space="preserve"> g/</w:t>
      </w:r>
      <w:r w:rsidR="00147487">
        <w:rPr>
          <w:rFonts w:ascii="Tahoma" w:hAnsi="Tahoma" w:cs="Tahoma"/>
          <w:sz w:val="20"/>
          <w:szCs w:val="20"/>
        </w:rPr>
        <w:t>L</w:t>
      </w:r>
      <w:r w:rsidR="006C18B1" w:rsidRPr="0035596F">
        <w:rPr>
          <w:rFonts w:ascii="Tahoma" w:hAnsi="Tahoma" w:cs="Tahoma"/>
          <w:sz w:val="20"/>
          <w:szCs w:val="20"/>
        </w:rPr>
        <w:t xml:space="preserve"> tobacco</w:t>
      </w:r>
      <w:r w:rsidR="00021E8F" w:rsidRPr="0035596F">
        <w:rPr>
          <w:rFonts w:ascii="Tahoma" w:hAnsi="Tahoma" w:cs="Tahoma"/>
          <w:sz w:val="20"/>
          <w:szCs w:val="20"/>
        </w:rPr>
        <w:t xml:space="preserve"> leaf extract</w:t>
      </w:r>
      <w:r w:rsidR="006C18B1" w:rsidRPr="0035596F">
        <w:rPr>
          <w:rFonts w:ascii="Tahoma" w:hAnsi="Tahoma" w:cs="Tahoma"/>
          <w:sz w:val="20"/>
          <w:szCs w:val="20"/>
        </w:rPr>
        <w:t>, c</w:t>
      </w:r>
      <w:r w:rsidR="00021E8F" w:rsidRPr="0035596F">
        <w:rPr>
          <w:rFonts w:ascii="Tahoma" w:hAnsi="Tahoma" w:cs="Tahoma"/>
          <w:sz w:val="20"/>
          <w:szCs w:val="20"/>
        </w:rPr>
        <w:t xml:space="preserve">ompared to other synthetic pesticides used in fish farming, such as </w:t>
      </w:r>
      <w:proofErr w:type="spellStart"/>
      <w:r w:rsidR="00021E8F" w:rsidRPr="0035596F">
        <w:rPr>
          <w:rFonts w:ascii="Tahoma" w:hAnsi="Tahoma" w:cs="Tahoma"/>
          <w:sz w:val="20"/>
          <w:szCs w:val="20"/>
        </w:rPr>
        <w:t>carbamates</w:t>
      </w:r>
      <w:proofErr w:type="spellEnd"/>
      <w:r w:rsidR="00021E8F" w:rsidRPr="0035596F">
        <w:rPr>
          <w:rFonts w:ascii="Tahoma" w:hAnsi="Tahoma" w:cs="Tahoma"/>
          <w:sz w:val="20"/>
          <w:szCs w:val="20"/>
        </w:rPr>
        <w:t xml:space="preserve"> and organophosphates, </w:t>
      </w:r>
      <w:r w:rsidR="006C18B1" w:rsidRPr="0035596F">
        <w:rPr>
          <w:rFonts w:ascii="Tahoma" w:hAnsi="Tahoma" w:cs="Tahoma"/>
          <w:sz w:val="20"/>
          <w:szCs w:val="20"/>
        </w:rPr>
        <w:t>tobacco</w:t>
      </w:r>
      <w:r w:rsidR="00021E8F" w:rsidRPr="0035596F">
        <w:rPr>
          <w:rFonts w:ascii="Tahoma" w:hAnsi="Tahoma" w:cs="Tahoma"/>
          <w:sz w:val="20"/>
          <w:szCs w:val="20"/>
        </w:rPr>
        <w:t xml:space="preserve"> based products are certainly less toxic to fish (Wan et al., 1996). Results indicated that tilapia is more sensitive to </w:t>
      </w:r>
      <w:r w:rsidR="006C18B1" w:rsidRPr="0035596F">
        <w:rPr>
          <w:rFonts w:ascii="Tahoma" w:hAnsi="Tahoma" w:cs="Tahoma"/>
          <w:sz w:val="20"/>
          <w:szCs w:val="20"/>
        </w:rPr>
        <w:t xml:space="preserve">tobacco leaf </w:t>
      </w:r>
      <w:r w:rsidR="00021E8F" w:rsidRPr="0035596F">
        <w:rPr>
          <w:rFonts w:ascii="Tahoma" w:hAnsi="Tahoma" w:cs="Tahoma"/>
          <w:sz w:val="20"/>
          <w:szCs w:val="20"/>
        </w:rPr>
        <w:t xml:space="preserve">water extract than </w:t>
      </w:r>
      <w:r w:rsidR="006C18B1" w:rsidRPr="0035596F">
        <w:rPr>
          <w:rFonts w:ascii="Tahoma" w:hAnsi="Tahoma" w:cs="Tahoma"/>
          <w:sz w:val="20"/>
          <w:szCs w:val="20"/>
        </w:rPr>
        <w:t>other fish</w:t>
      </w:r>
      <w:r w:rsidR="00AC0DDE">
        <w:rPr>
          <w:rFonts w:ascii="Tahoma" w:hAnsi="Tahoma" w:cs="Tahoma"/>
          <w:sz w:val="20"/>
          <w:szCs w:val="20"/>
        </w:rPr>
        <w:t>es</w:t>
      </w:r>
      <w:r w:rsidR="00DA1E72">
        <w:rPr>
          <w:rFonts w:ascii="Tahoma" w:hAnsi="Tahoma" w:cs="Tahoma"/>
          <w:sz w:val="20"/>
          <w:szCs w:val="20"/>
        </w:rPr>
        <w:t xml:space="preserve"> </w:t>
      </w:r>
      <w:r w:rsidR="006C18B1" w:rsidRPr="0035596F">
        <w:rPr>
          <w:rFonts w:ascii="Tahoma" w:hAnsi="Tahoma" w:cs="Tahoma"/>
          <w:sz w:val="20"/>
          <w:szCs w:val="20"/>
        </w:rPr>
        <w:t>(</w:t>
      </w:r>
      <w:proofErr w:type="spellStart"/>
      <w:r w:rsidR="00147487">
        <w:rPr>
          <w:rFonts w:ascii="Tahoma" w:hAnsi="Tahoma" w:cs="Tahoma"/>
          <w:bCs/>
          <w:sz w:val="20"/>
          <w:szCs w:val="20"/>
        </w:rPr>
        <w:t>Mamdouh</w:t>
      </w:r>
      <w:proofErr w:type="spellEnd"/>
      <w:r w:rsidR="006C18B1" w:rsidRPr="0035596F">
        <w:rPr>
          <w:rFonts w:ascii="Tahoma" w:hAnsi="Tahoma" w:cs="Tahoma"/>
          <w:bCs/>
          <w:sz w:val="20"/>
          <w:szCs w:val="20"/>
        </w:rPr>
        <w:t xml:space="preserve"> e</w:t>
      </w:r>
      <w:r w:rsidR="00147487">
        <w:rPr>
          <w:rFonts w:ascii="Tahoma" w:hAnsi="Tahoma" w:cs="Tahoma"/>
          <w:bCs/>
          <w:sz w:val="20"/>
          <w:szCs w:val="20"/>
        </w:rPr>
        <w:t>t</w:t>
      </w:r>
      <w:r w:rsidR="006C18B1" w:rsidRPr="0035596F">
        <w:rPr>
          <w:rFonts w:ascii="Tahoma" w:hAnsi="Tahoma" w:cs="Tahoma"/>
          <w:bCs/>
          <w:sz w:val="20"/>
          <w:szCs w:val="20"/>
        </w:rPr>
        <w:t xml:space="preserve"> al.</w:t>
      </w:r>
      <w:r w:rsidR="00147487">
        <w:rPr>
          <w:rFonts w:ascii="Tahoma" w:hAnsi="Tahoma" w:cs="Tahoma"/>
          <w:bCs/>
          <w:sz w:val="20"/>
          <w:szCs w:val="20"/>
        </w:rPr>
        <w:t xml:space="preserve">, </w:t>
      </w:r>
      <w:r w:rsidR="006C18B1" w:rsidRPr="0035596F">
        <w:rPr>
          <w:rFonts w:ascii="Tahoma" w:hAnsi="Tahoma" w:cs="Tahoma"/>
          <w:bCs/>
          <w:sz w:val="20"/>
          <w:szCs w:val="20"/>
        </w:rPr>
        <w:t>2008</w:t>
      </w:r>
      <w:r w:rsidR="00E84DF1" w:rsidRPr="0035596F">
        <w:rPr>
          <w:rFonts w:ascii="Tahoma" w:hAnsi="Tahoma" w:cs="Tahoma"/>
          <w:bCs/>
          <w:sz w:val="20"/>
          <w:szCs w:val="20"/>
        </w:rPr>
        <w:t>)</w:t>
      </w:r>
      <w:r w:rsidR="00147487">
        <w:rPr>
          <w:rFonts w:ascii="Tahoma" w:hAnsi="Tahoma" w:cs="Tahoma"/>
          <w:bCs/>
          <w:sz w:val="20"/>
          <w:szCs w:val="20"/>
        </w:rPr>
        <w:t>. C</w:t>
      </w:r>
      <w:r w:rsidR="00BB742F" w:rsidRPr="0035596F">
        <w:rPr>
          <w:rFonts w:ascii="Tahoma" w:hAnsi="Tahoma" w:cs="Tahoma"/>
          <w:sz w:val="20"/>
          <w:szCs w:val="20"/>
        </w:rPr>
        <w:t>hange</w:t>
      </w:r>
      <w:r w:rsidR="00147487">
        <w:rPr>
          <w:rFonts w:ascii="Tahoma" w:hAnsi="Tahoma" w:cs="Tahoma"/>
          <w:sz w:val="20"/>
          <w:szCs w:val="20"/>
        </w:rPr>
        <w:t>s</w:t>
      </w:r>
      <w:r w:rsidR="00BB742F" w:rsidRPr="0035596F">
        <w:rPr>
          <w:rFonts w:ascii="Tahoma" w:hAnsi="Tahoma" w:cs="Tahoma"/>
          <w:sz w:val="20"/>
          <w:szCs w:val="20"/>
        </w:rPr>
        <w:t xml:space="preserve"> in the water </w:t>
      </w:r>
      <w:r w:rsidR="00147487">
        <w:rPr>
          <w:rFonts w:ascii="Tahoma" w:hAnsi="Tahoma" w:cs="Tahoma"/>
          <w:sz w:val="20"/>
          <w:szCs w:val="20"/>
        </w:rPr>
        <w:t xml:space="preserve">quality </w:t>
      </w:r>
      <w:r w:rsidR="00BB742F" w:rsidRPr="0035596F">
        <w:rPr>
          <w:rFonts w:ascii="Tahoma" w:hAnsi="Tahoma" w:cs="Tahoma"/>
          <w:sz w:val="20"/>
          <w:szCs w:val="20"/>
        </w:rPr>
        <w:t xml:space="preserve">parameters </w:t>
      </w:r>
      <w:r w:rsidR="00147487">
        <w:rPr>
          <w:rFonts w:ascii="Tahoma" w:hAnsi="Tahoma" w:cs="Tahoma"/>
          <w:sz w:val="20"/>
          <w:szCs w:val="20"/>
        </w:rPr>
        <w:t xml:space="preserve">showed that the </w:t>
      </w:r>
      <w:r w:rsidR="00BB742F" w:rsidRPr="0035596F">
        <w:rPr>
          <w:rFonts w:ascii="Tahoma" w:hAnsi="Tahoma" w:cs="Tahoma"/>
          <w:sz w:val="20"/>
          <w:szCs w:val="20"/>
        </w:rPr>
        <w:t>concentrations affect</w:t>
      </w:r>
      <w:r w:rsidR="00147487">
        <w:rPr>
          <w:rFonts w:ascii="Tahoma" w:hAnsi="Tahoma" w:cs="Tahoma"/>
          <w:sz w:val="20"/>
          <w:szCs w:val="20"/>
        </w:rPr>
        <w:t>ed</w:t>
      </w:r>
      <w:r w:rsidR="00BB742F" w:rsidRPr="0035596F">
        <w:rPr>
          <w:rFonts w:ascii="Tahoma" w:hAnsi="Tahoma" w:cs="Tahoma"/>
          <w:sz w:val="20"/>
          <w:szCs w:val="20"/>
        </w:rPr>
        <w:t xml:space="preserve"> the water quality, </w:t>
      </w:r>
      <w:r w:rsidR="00147487">
        <w:rPr>
          <w:rFonts w:ascii="Tahoma" w:hAnsi="Tahoma" w:cs="Tahoma"/>
          <w:sz w:val="20"/>
          <w:szCs w:val="20"/>
        </w:rPr>
        <w:t xml:space="preserve">but </w:t>
      </w:r>
      <w:r w:rsidR="00BB742F" w:rsidRPr="0035596F">
        <w:rPr>
          <w:rFonts w:ascii="Tahoma" w:hAnsi="Tahoma" w:cs="Tahoma"/>
          <w:sz w:val="20"/>
          <w:szCs w:val="20"/>
        </w:rPr>
        <w:t>the values were within tolerance range (Table 1).</w:t>
      </w:r>
    </w:p>
    <w:p w:rsidR="00BB742F" w:rsidRPr="0035596F" w:rsidRDefault="00BB742F" w:rsidP="00147487">
      <w:pPr>
        <w:spacing w:line="480" w:lineRule="auto"/>
        <w:ind w:firstLine="720"/>
        <w:jc w:val="both"/>
        <w:rPr>
          <w:rFonts w:ascii="Tahoma" w:hAnsi="Tahoma" w:cs="Tahoma"/>
          <w:sz w:val="20"/>
          <w:szCs w:val="20"/>
        </w:rPr>
      </w:pPr>
      <w:r w:rsidRPr="0035596F">
        <w:rPr>
          <w:rFonts w:ascii="Tahoma" w:hAnsi="Tahoma" w:cs="Tahoma"/>
          <w:sz w:val="20"/>
          <w:szCs w:val="20"/>
        </w:rPr>
        <w:t>Houston et al</w:t>
      </w:r>
      <w:r w:rsidR="00DA1E72">
        <w:rPr>
          <w:rFonts w:ascii="Tahoma" w:hAnsi="Tahoma" w:cs="Tahoma"/>
          <w:sz w:val="20"/>
          <w:szCs w:val="20"/>
        </w:rPr>
        <w:t>.</w:t>
      </w:r>
      <w:r w:rsidRPr="0035596F">
        <w:rPr>
          <w:rFonts w:ascii="Tahoma" w:hAnsi="Tahoma" w:cs="Tahoma"/>
          <w:sz w:val="20"/>
          <w:szCs w:val="20"/>
        </w:rPr>
        <w:t xml:space="preserve"> (1971) reported changes in the blood parameters of fresh water fish exposed to various handling procedure before experiment and the effect of stress on the fish. The disrupted haematological parameters observed in this experiment also agreed with </w:t>
      </w:r>
      <w:proofErr w:type="spellStart"/>
      <w:r w:rsidRPr="0035596F">
        <w:rPr>
          <w:rFonts w:ascii="Tahoma" w:hAnsi="Tahoma" w:cs="Tahoma"/>
          <w:sz w:val="20"/>
          <w:szCs w:val="20"/>
        </w:rPr>
        <w:t>Akinbulumo</w:t>
      </w:r>
      <w:proofErr w:type="spellEnd"/>
      <w:r w:rsidRPr="0035596F">
        <w:rPr>
          <w:rFonts w:ascii="Tahoma" w:hAnsi="Tahoma" w:cs="Tahoma"/>
          <w:sz w:val="20"/>
          <w:szCs w:val="20"/>
        </w:rPr>
        <w:t xml:space="preserve"> (2005) who reported that fish showed toxic reaction to </w:t>
      </w:r>
      <w:r w:rsidRPr="0035596F">
        <w:rPr>
          <w:rFonts w:ascii="Tahoma" w:hAnsi="Tahoma" w:cs="Tahoma"/>
          <w:i/>
          <w:sz w:val="20"/>
          <w:szCs w:val="20"/>
        </w:rPr>
        <w:t xml:space="preserve">Derris </w:t>
      </w:r>
      <w:proofErr w:type="spellStart"/>
      <w:r w:rsidRPr="0035596F">
        <w:rPr>
          <w:rFonts w:ascii="Tahoma" w:hAnsi="Tahoma" w:cs="Tahoma"/>
          <w:i/>
          <w:sz w:val="20"/>
          <w:szCs w:val="20"/>
        </w:rPr>
        <w:t>elliptica</w:t>
      </w:r>
      <w:proofErr w:type="spellEnd"/>
      <w:r w:rsidRPr="0035596F">
        <w:rPr>
          <w:rFonts w:ascii="Tahoma" w:hAnsi="Tahoma" w:cs="Tahoma"/>
          <w:sz w:val="20"/>
          <w:szCs w:val="20"/>
        </w:rPr>
        <w:t xml:space="preserve"> root powder by surfacing jaws and becoming stupefied</w:t>
      </w:r>
      <w:r w:rsidR="00DA1E72">
        <w:rPr>
          <w:rFonts w:ascii="Tahoma" w:hAnsi="Tahoma" w:cs="Tahoma"/>
          <w:i/>
          <w:sz w:val="20"/>
          <w:szCs w:val="20"/>
        </w:rPr>
        <w:t xml:space="preserve">. </w:t>
      </w:r>
      <w:r w:rsidRPr="0035596F">
        <w:rPr>
          <w:rFonts w:ascii="Tahoma" w:hAnsi="Tahoma" w:cs="Tahoma"/>
          <w:sz w:val="20"/>
          <w:szCs w:val="20"/>
        </w:rPr>
        <w:t>Reduction in oxygen level in this study is in line with Lloyd (1961) who reported that toxicity of several poison on rainbow trout</w:t>
      </w:r>
      <w:r w:rsidRPr="0035596F">
        <w:rPr>
          <w:rFonts w:ascii="Tahoma" w:hAnsi="Tahoma" w:cs="Tahoma"/>
          <w:i/>
          <w:sz w:val="20"/>
          <w:szCs w:val="20"/>
        </w:rPr>
        <w:t xml:space="preserve"> </w:t>
      </w:r>
      <w:r w:rsidRPr="0035596F">
        <w:rPr>
          <w:rFonts w:ascii="Tahoma" w:hAnsi="Tahoma" w:cs="Tahoma"/>
          <w:sz w:val="20"/>
          <w:szCs w:val="20"/>
        </w:rPr>
        <w:t>increased inversely to the oxygen concentrations of water</w:t>
      </w:r>
      <w:r w:rsidR="00193B76" w:rsidRPr="0035596F">
        <w:rPr>
          <w:rFonts w:ascii="Tahoma" w:hAnsi="Tahoma" w:cs="Tahoma"/>
          <w:sz w:val="20"/>
          <w:szCs w:val="20"/>
        </w:rPr>
        <w:t xml:space="preserve"> </w:t>
      </w:r>
      <w:r w:rsidRPr="0035596F">
        <w:rPr>
          <w:rFonts w:ascii="Tahoma" w:hAnsi="Tahoma" w:cs="Tahoma"/>
          <w:sz w:val="20"/>
          <w:szCs w:val="20"/>
        </w:rPr>
        <w:t>.A number of poisons become more toxic at low oxygen concentrations because of an increasing respiratory rate, increasing the amount of poison to which the animal is exposed.</w:t>
      </w:r>
    </w:p>
    <w:p w:rsidR="00BB742F" w:rsidRPr="0035596F" w:rsidRDefault="00BB742F" w:rsidP="00DA1E72">
      <w:pPr>
        <w:spacing w:line="480" w:lineRule="auto"/>
        <w:ind w:firstLine="720"/>
        <w:jc w:val="both"/>
        <w:rPr>
          <w:rFonts w:ascii="Tahoma" w:hAnsi="Tahoma" w:cs="Tahoma"/>
          <w:sz w:val="20"/>
          <w:szCs w:val="20"/>
        </w:rPr>
      </w:pPr>
      <w:r w:rsidRPr="0035596F">
        <w:rPr>
          <w:rFonts w:ascii="Tahoma" w:hAnsi="Tahoma" w:cs="Tahoma"/>
          <w:sz w:val="20"/>
          <w:szCs w:val="20"/>
        </w:rPr>
        <w:t>Haematological exam</w:t>
      </w:r>
      <w:r w:rsidR="00DA1E72">
        <w:rPr>
          <w:rFonts w:ascii="Tahoma" w:hAnsi="Tahoma" w:cs="Tahoma"/>
          <w:sz w:val="20"/>
          <w:szCs w:val="20"/>
        </w:rPr>
        <w:t>ination</w:t>
      </w:r>
      <w:r w:rsidRPr="0035596F">
        <w:rPr>
          <w:rFonts w:ascii="Tahoma" w:hAnsi="Tahoma" w:cs="Tahoma"/>
          <w:sz w:val="20"/>
          <w:szCs w:val="20"/>
        </w:rPr>
        <w:t xml:space="preserve"> revealed adverse effect of </w:t>
      </w:r>
      <w:r w:rsidR="00DA1E72">
        <w:rPr>
          <w:rFonts w:ascii="Tahoma" w:hAnsi="Tahoma" w:cs="Tahoma"/>
          <w:sz w:val="20"/>
          <w:szCs w:val="20"/>
        </w:rPr>
        <w:t>tobacco leaf dust</w:t>
      </w:r>
      <w:r w:rsidRPr="0035596F">
        <w:rPr>
          <w:rFonts w:ascii="Tahoma" w:hAnsi="Tahoma" w:cs="Tahoma"/>
          <w:sz w:val="20"/>
          <w:szCs w:val="20"/>
        </w:rPr>
        <w:t xml:space="preserve"> on the blood of </w:t>
      </w:r>
      <w:r w:rsidRPr="0035596F">
        <w:rPr>
          <w:rFonts w:ascii="Tahoma" w:hAnsi="Tahoma" w:cs="Tahoma"/>
          <w:i/>
          <w:sz w:val="20"/>
          <w:szCs w:val="20"/>
        </w:rPr>
        <w:t>O</w:t>
      </w:r>
      <w:r w:rsidRPr="0035596F">
        <w:rPr>
          <w:rFonts w:ascii="Tahoma" w:hAnsi="Tahoma" w:cs="Tahoma"/>
          <w:sz w:val="20"/>
          <w:szCs w:val="20"/>
        </w:rPr>
        <w:t xml:space="preserve">. </w:t>
      </w:r>
      <w:r w:rsidRPr="0035596F">
        <w:rPr>
          <w:rFonts w:ascii="Tahoma" w:hAnsi="Tahoma" w:cs="Tahoma"/>
          <w:i/>
          <w:sz w:val="20"/>
          <w:szCs w:val="20"/>
        </w:rPr>
        <w:t>niloticus</w:t>
      </w:r>
      <w:r w:rsidRPr="0035596F">
        <w:rPr>
          <w:rFonts w:ascii="Tahoma" w:hAnsi="Tahoma" w:cs="Tahoma"/>
          <w:sz w:val="20"/>
          <w:szCs w:val="20"/>
        </w:rPr>
        <w:t xml:space="preserve">, </w:t>
      </w:r>
      <w:r w:rsidR="00DA1E72">
        <w:rPr>
          <w:rFonts w:ascii="Tahoma" w:hAnsi="Tahoma" w:cs="Tahoma"/>
          <w:sz w:val="20"/>
          <w:szCs w:val="20"/>
        </w:rPr>
        <w:t>and this is similar to Mason et</w:t>
      </w:r>
      <w:r w:rsidRPr="0035596F">
        <w:rPr>
          <w:rFonts w:ascii="Tahoma" w:hAnsi="Tahoma" w:cs="Tahoma"/>
          <w:sz w:val="20"/>
          <w:szCs w:val="20"/>
        </w:rPr>
        <w:t xml:space="preserve"> </w:t>
      </w:r>
      <w:r w:rsidR="00DA1E72">
        <w:rPr>
          <w:rFonts w:ascii="Tahoma" w:hAnsi="Tahoma" w:cs="Tahoma"/>
          <w:sz w:val="20"/>
          <w:szCs w:val="20"/>
        </w:rPr>
        <w:t>a</w:t>
      </w:r>
      <w:r w:rsidRPr="0035596F">
        <w:rPr>
          <w:rFonts w:ascii="Tahoma" w:hAnsi="Tahoma" w:cs="Tahoma"/>
          <w:sz w:val="20"/>
          <w:szCs w:val="20"/>
        </w:rPr>
        <w:t>l</w:t>
      </w:r>
      <w:r w:rsidR="00DA1E72">
        <w:rPr>
          <w:rFonts w:ascii="Tahoma" w:hAnsi="Tahoma" w:cs="Tahoma"/>
          <w:sz w:val="20"/>
          <w:szCs w:val="20"/>
        </w:rPr>
        <w:t>.</w:t>
      </w:r>
      <w:r w:rsidRPr="0035596F">
        <w:rPr>
          <w:rFonts w:ascii="Tahoma" w:hAnsi="Tahoma" w:cs="Tahoma"/>
          <w:sz w:val="20"/>
          <w:szCs w:val="20"/>
        </w:rPr>
        <w:t xml:space="preserve"> (1994) who had earlier reported similar observations when subjected </w:t>
      </w:r>
      <w:r w:rsidRPr="0035596F">
        <w:rPr>
          <w:rFonts w:ascii="Tahoma" w:hAnsi="Tahoma" w:cs="Tahoma"/>
          <w:i/>
          <w:sz w:val="20"/>
          <w:szCs w:val="20"/>
        </w:rPr>
        <w:t>O. niloticus</w:t>
      </w:r>
      <w:r w:rsidRPr="0035596F">
        <w:rPr>
          <w:rFonts w:ascii="Tahoma" w:hAnsi="Tahoma" w:cs="Tahoma"/>
          <w:sz w:val="20"/>
          <w:szCs w:val="20"/>
        </w:rPr>
        <w:t xml:space="preserve"> to sub-lethal concentration of formalin.</w:t>
      </w:r>
      <w:r w:rsidR="003341FA">
        <w:rPr>
          <w:rFonts w:ascii="Tahoma" w:hAnsi="Tahoma" w:cs="Tahoma"/>
          <w:sz w:val="20"/>
          <w:szCs w:val="20"/>
        </w:rPr>
        <w:t xml:space="preserve"> </w:t>
      </w:r>
      <w:r w:rsidRPr="0035596F">
        <w:rPr>
          <w:rFonts w:ascii="Tahoma" w:hAnsi="Tahoma" w:cs="Tahoma"/>
          <w:sz w:val="20"/>
          <w:szCs w:val="20"/>
        </w:rPr>
        <w:t xml:space="preserve">The result from statistical analysis shows that there is reduction </w:t>
      </w:r>
      <w:r w:rsidR="003341FA">
        <w:rPr>
          <w:rFonts w:ascii="Tahoma" w:hAnsi="Tahoma" w:cs="Tahoma"/>
          <w:sz w:val="20"/>
          <w:szCs w:val="20"/>
        </w:rPr>
        <w:t>in some of the blood parameters</w:t>
      </w:r>
      <w:r w:rsidRPr="0035596F">
        <w:rPr>
          <w:rFonts w:ascii="Tahoma" w:hAnsi="Tahoma" w:cs="Tahoma"/>
          <w:sz w:val="20"/>
          <w:szCs w:val="20"/>
        </w:rPr>
        <w:t>,</w:t>
      </w:r>
      <w:r w:rsidR="003341FA">
        <w:rPr>
          <w:rFonts w:ascii="Tahoma" w:hAnsi="Tahoma" w:cs="Tahoma"/>
          <w:sz w:val="20"/>
          <w:szCs w:val="20"/>
        </w:rPr>
        <w:t xml:space="preserve"> </w:t>
      </w:r>
      <w:r w:rsidRPr="0035596F">
        <w:rPr>
          <w:rFonts w:ascii="Tahoma" w:hAnsi="Tahoma" w:cs="Tahoma"/>
          <w:sz w:val="20"/>
          <w:szCs w:val="20"/>
        </w:rPr>
        <w:t>this is an indication of anemia which is a condition characterized</w:t>
      </w:r>
      <w:r w:rsidR="003341FA">
        <w:rPr>
          <w:rFonts w:ascii="Tahoma" w:hAnsi="Tahoma" w:cs="Tahoma"/>
          <w:sz w:val="20"/>
          <w:szCs w:val="20"/>
        </w:rPr>
        <w:t xml:space="preserve"> by a deficiency of haemoglobin</w:t>
      </w:r>
      <w:r w:rsidRPr="0035596F">
        <w:rPr>
          <w:rFonts w:ascii="Tahoma" w:hAnsi="Tahoma" w:cs="Tahoma"/>
          <w:sz w:val="20"/>
          <w:szCs w:val="20"/>
        </w:rPr>
        <w:t>, packed cell volume</w:t>
      </w:r>
      <w:r w:rsidR="00624DE6" w:rsidRPr="0035596F">
        <w:rPr>
          <w:rFonts w:ascii="Tahoma" w:hAnsi="Tahoma" w:cs="Tahoma"/>
          <w:sz w:val="20"/>
          <w:szCs w:val="20"/>
        </w:rPr>
        <w:t xml:space="preserve"> </w:t>
      </w:r>
      <w:r w:rsidRPr="0035596F">
        <w:rPr>
          <w:rFonts w:ascii="Tahoma" w:hAnsi="Tahoma" w:cs="Tahoma"/>
          <w:sz w:val="20"/>
          <w:szCs w:val="20"/>
        </w:rPr>
        <w:t xml:space="preserve">and erythrocytes. </w:t>
      </w:r>
    </w:p>
    <w:p w:rsidR="002677EF" w:rsidRPr="0035596F" w:rsidRDefault="002677EF" w:rsidP="00DA1E72">
      <w:pPr>
        <w:pStyle w:val="Els-table-text"/>
        <w:spacing w:line="480" w:lineRule="auto"/>
        <w:jc w:val="both"/>
        <w:rPr>
          <w:rFonts w:ascii="Tahoma" w:hAnsi="Tahoma" w:cs="Tahoma"/>
          <w:b/>
          <w:bCs/>
          <w:sz w:val="20"/>
          <w:szCs w:val="20"/>
        </w:rPr>
      </w:pPr>
    </w:p>
    <w:p w:rsidR="00BB742F" w:rsidRPr="00147487" w:rsidRDefault="00147487" w:rsidP="00AC0DDE">
      <w:pPr>
        <w:spacing w:line="480" w:lineRule="auto"/>
        <w:ind w:left="510" w:hanging="567"/>
        <w:jc w:val="both"/>
        <w:rPr>
          <w:rFonts w:ascii="Tahoma" w:hAnsi="Tahoma" w:cs="Tahoma"/>
          <w:b/>
        </w:rPr>
      </w:pPr>
      <w:r w:rsidRPr="00147487">
        <w:rPr>
          <w:rFonts w:ascii="Tahoma" w:hAnsi="Tahoma" w:cs="Tahoma"/>
          <w:b/>
        </w:rPr>
        <w:t>REFERENCES</w:t>
      </w:r>
    </w:p>
    <w:p w:rsidR="005C1789" w:rsidRPr="0035596F" w:rsidRDefault="005C1789" w:rsidP="00AC0DDE">
      <w:pPr>
        <w:spacing w:line="480" w:lineRule="auto"/>
        <w:ind w:left="510" w:hanging="567"/>
        <w:jc w:val="both"/>
        <w:rPr>
          <w:rFonts w:ascii="Tahoma" w:hAnsi="Tahoma" w:cs="Tahoma"/>
          <w:b/>
          <w:sz w:val="20"/>
          <w:szCs w:val="20"/>
        </w:rPr>
      </w:pPr>
      <w:proofErr w:type="spellStart"/>
      <w:r w:rsidRPr="0035596F">
        <w:rPr>
          <w:rFonts w:ascii="Tahoma" w:hAnsi="Tahoma" w:cs="Tahoma"/>
          <w:sz w:val="20"/>
          <w:szCs w:val="20"/>
        </w:rPr>
        <w:t>Akinbulumo</w:t>
      </w:r>
      <w:proofErr w:type="spellEnd"/>
      <w:r w:rsidRPr="0035596F">
        <w:rPr>
          <w:rFonts w:ascii="Tahoma" w:hAnsi="Tahoma" w:cs="Tahoma"/>
          <w:sz w:val="20"/>
          <w:szCs w:val="20"/>
        </w:rPr>
        <w:t xml:space="preserve">, M .O (2005) : </w:t>
      </w:r>
      <w:r w:rsidRPr="0035596F">
        <w:rPr>
          <w:rFonts w:ascii="Tahoma" w:hAnsi="Tahoma" w:cs="Tahoma"/>
          <w:i/>
          <w:sz w:val="20"/>
          <w:szCs w:val="20"/>
        </w:rPr>
        <w:t xml:space="preserve">Derris </w:t>
      </w:r>
      <w:proofErr w:type="spellStart"/>
      <w:r w:rsidRPr="0035596F">
        <w:rPr>
          <w:rFonts w:ascii="Tahoma" w:hAnsi="Tahoma" w:cs="Tahoma"/>
          <w:i/>
          <w:sz w:val="20"/>
          <w:szCs w:val="20"/>
        </w:rPr>
        <w:t>elliptica</w:t>
      </w:r>
      <w:proofErr w:type="spellEnd"/>
      <w:r w:rsidRPr="0035596F">
        <w:rPr>
          <w:rFonts w:ascii="Tahoma" w:hAnsi="Tahoma" w:cs="Tahoma"/>
          <w:sz w:val="20"/>
          <w:szCs w:val="20"/>
        </w:rPr>
        <w:t xml:space="preserve"> as </w:t>
      </w:r>
      <w:proofErr w:type="spellStart"/>
      <w:r w:rsidRPr="0035596F">
        <w:rPr>
          <w:rFonts w:ascii="Tahoma" w:hAnsi="Tahoma" w:cs="Tahoma"/>
          <w:sz w:val="20"/>
          <w:szCs w:val="20"/>
        </w:rPr>
        <w:t>anaesthetic</w:t>
      </w:r>
      <w:proofErr w:type="spellEnd"/>
      <w:r w:rsidRPr="0035596F">
        <w:rPr>
          <w:rFonts w:ascii="Tahoma" w:hAnsi="Tahoma" w:cs="Tahoma"/>
          <w:sz w:val="20"/>
          <w:szCs w:val="20"/>
        </w:rPr>
        <w:t xml:space="preserve"> agent on Nile </w:t>
      </w:r>
      <w:proofErr w:type="spellStart"/>
      <w:r w:rsidRPr="0035596F">
        <w:rPr>
          <w:rFonts w:ascii="Tahoma" w:hAnsi="Tahoma" w:cs="Tahoma"/>
          <w:sz w:val="20"/>
          <w:szCs w:val="20"/>
        </w:rPr>
        <w:t>Tilapia,</w:t>
      </w:r>
      <w:r w:rsidRPr="0035596F">
        <w:rPr>
          <w:rFonts w:ascii="Tahoma" w:hAnsi="Tahoma" w:cs="Tahoma"/>
          <w:i/>
          <w:sz w:val="20"/>
          <w:szCs w:val="20"/>
        </w:rPr>
        <w:t>Oreochromis</w:t>
      </w:r>
      <w:proofErr w:type="spellEnd"/>
      <w:r w:rsidRPr="0035596F">
        <w:rPr>
          <w:rFonts w:ascii="Tahoma" w:hAnsi="Tahoma" w:cs="Tahoma"/>
          <w:i/>
          <w:sz w:val="20"/>
          <w:szCs w:val="20"/>
        </w:rPr>
        <w:t xml:space="preserve"> </w:t>
      </w:r>
      <w:proofErr w:type="spellStart"/>
      <w:r w:rsidRPr="0035596F">
        <w:rPr>
          <w:rFonts w:ascii="Tahoma" w:hAnsi="Tahoma" w:cs="Tahoma"/>
          <w:i/>
          <w:sz w:val="20"/>
          <w:szCs w:val="20"/>
        </w:rPr>
        <w:t>niloticus</w:t>
      </w:r>
      <w:proofErr w:type="spellEnd"/>
      <w:r w:rsidRPr="0035596F">
        <w:rPr>
          <w:rFonts w:ascii="Tahoma" w:hAnsi="Tahoma" w:cs="Tahoma"/>
          <w:sz w:val="20"/>
          <w:szCs w:val="20"/>
        </w:rPr>
        <w:t xml:space="preserve"> ( </w:t>
      </w:r>
      <w:proofErr w:type="spellStart"/>
      <w:r w:rsidRPr="0035596F">
        <w:rPr>
          <w:rFonts w:ascii="Tahoma" w:hAnsi="Tahoma" w:cs="Tahoma"/>
          <w:sz w:val="20"/>
          <w:szCs w:val="20"/>
        </w:rPr>
        <w:t>Linne</w:t>
      </w:r>
      <w:proofErr w:type="spellEnd"/>
      <w:r w:rsidRPr="0035596F">
        <w:rPr>
          <w:rFonts w:ascii="Tahoma" w:hAnsi="Tahoma" w:cs="Tahoma"/>
          <w:sz w:val="20"/>
          <w:szCs w:val="20"/>
        </w:rPr>
        <w:t xml:space="preserve">, 1758), </w:t>
      </w:r>
      <w:r w:rsidRPr="0035596F">
        <w:rPr>
          <w:rFonts w:ascii="Tahoma" w:hAnsi="Tahoma" w:cs="Tahoma"/>
          <w:i/>
          <w:sz w:val="20"/>
          <w:szCs w:val="20"/>
        </w:rPr>
        <w:t>Applied Tropical Agriculture</w:t>
      </w:r>
      <w:r w:rsidRPr="0035596F">
        <w:rPr>
          <w:rFonts w:ascii="Tahoma" w:hAnsi="Tahoma" w:cs="Tahoma"/>
          <w:sz w:val="20"/>
          <w:szCs w:val="20"/>
        </w:rPr>
        <w:t>, 10,  special issue: 24 -27.</w:t>
      </w:r>
    </w:p>
    <w:p w:rsidR="005C1789" w:rsidRPr="0035596F" w:rsidRDefault="00937994" w:rsidP="00AC0DDE">
      <w:pPr>
        <w:pStyle w:val="Default"/>
        <w:spacing w:line="480" w:lineRule="auto"/>
        <w:ind w:left="510" w:hanging="567"/>
        <w:jc w:val="both"/>
        <w:rPr>
          <w:rFonts w:ascii="Tahoma" w:hAnsi="Tahoma" w:cs="Tahoma"/>
          <w:sz w:val="20"/>
          <w:szCs w:val="20"/>
        </w:rPr>
      </w:pPr>
      <w:proofErr w:type="spellStart"/>
      <w:r w:rsidRPr="0035596F">
        <w:rPr>
          <w:rFonts w:ascii="Tahoma" w:hAnsi="Tahoma" w:cs="Tahoma"/>
          <w:sz w:val="20"/>
          <w:szCs w:val="20"/>
        </w:rPr>
        <w:lastRenderedPageBreak/>
        <w:t>Aleem</w:t>
      </w:r>
      <w:proofErr w:type="spellEnd"/>
      <w:r w:rsidRPr="0035596F">
        <w:rPr>
          <w:rFonts w:ascii="Tahoma" w:hAnsi="Tahoma" w:cs="Tahoma"/>
          <w:sz w:val="20"/>
          <w:szCs w:val="20"/>
        </w:rPr>
        <w:t xml:space="preserve">, SO. 1987. An assessment of tobacco waste for control of the gastropod </w:t>
      </w:r>
      <w:proofErr w:type="spellStart"/>
      <w:r w:rsidRPr="0035596F">
        <w:rPr>
          <w:rFonts w:ascii="Tahoma" w:hAnsi="Tahoma" w:cs="Tahoma"/>
          <w:i/>
          <w:iCs/>
          <w:sz w:val="20"/>
          <w:szCs w:val="20"/>
        </w:rPr>
        <w:t>Tympandomus</w:t>
      </w:r>
      <w:proofErr w:type="spellEnd"/>
      <w:r w:rsidRPr="0035596F">
        <w:rPr>
          <w:rFonts w:ascii="Tahoma" w:hAnsi="Tahoma" w:cs="Tahoma"/>
          <w:i/>
          <w:iCs/>
          <w:sz w:val="20"/>
          <w:szCs w:val="20"/>
        </w:rPr>
        <w:t xml:space="preserve"> </w:t>
      </w:r>
      <w:proofErr w:type="spellStart"/>
      <w:r w:rsidRPr="0035596F">
        <w:rPr>
          <w:rFonts w:ascii="Tahoma" w:hAnsi="Tahoma" w:cs="Tahoma"/>
          <w:i/>
          <w:iCs/>
          <w:sz w:val="20"/>
          <w:szCs w:val="20"/>
        </w:rPr>
        <w:t>fuscavis</w:t>
      </w:r>
      <w:proofErr w:type="spellEnd"/>
      <w:r w:rsidRPr="0035596F">
        <w:rPr>
          <w:rFonts w:ascii="Tahoma" w:hAnsi="Tahoma" w:cs="Tahoma"/>
          <w:i/>
          <w:iCs/>
          <w:sz w:val="20"/>
          <w:szCs w:val="20"/>
        </w:rPr>
        <w:t xml:space="preserve"> </w:t>
      </w:r>
      <w:r w:rsidRPr="0035596F">
        <w:rPr>
          <w:rFonts w:ascii="Tahoma" w:hAnsi="Tahoma" w:cs="Tahoma"/>
          <w:sz w:val="20"/>
          <w:szCs w:val="20"/>
        </w:rPr>
        <w:t xml:space="preserve">(Linnaeus) in brackish water fish pond. </w:t>
      </w:r>
      <w:r w:rsidRPr="0035596F">
        <w:rPr>
          <w:rFonts w:ascii="Tahoma" w:hAnsi="Tahoma" w:cs="Tahoma"/>
          <w:i/>
          <w:iCs/>
          <w:sz w:val="20"/>
          <w:szCs w:val="20"/>
        </w:rPr>
        <w:t xml:space="preserve">Aquaculture </w:t>
      </w:r>
      <w:r w:rsidRPr="0035596F">
        <w:rPr>
          <w:rFonts w:ascii="Tahoma" w:hAnsi="Tahoma" w:cs="Tahoma"/>
          <w:b/>
          <w:bCs/>
          <w:sz w:val="20"/>
          <w:szCs w:val="20"/>
        </w:rPr>
        <w:t>73</w:t>
      </w:r>
      <w:r w:rsidRPr="0035596F">
        <w:rPr>
          <w:rFonts w:ascii="Tahoma" w:hAnsi="Tahoma" w:cs="Tahoma"/>
          <w:sz w:val="20"/>
          <w:szCs w:val="20"/>
        </w:rPr>
        <w:t>: 19-25.</w:t>
      </w:r>
    </w:p>
    <w:p w:rsidR="005C1789" w:rsidRPr="0035596F" w:rsidRDefault="005C1789" w:rsidP="00AC0DDE">
      <w:pPr>
        <w:pStyle w:val="Default"/>
        <w:spacing w:line="480" w:lineRule="auto"/>
        <w:ind w:left="510" w:hanging="567"/>
        <w:jc w:val="both"/>
        <w:rPr>
          <w:rFonts w:ascii="Tahoma" w:hAnsi="Tahoma" w:cs="Tahoma"/>
          <w:sz w:val="20"/>
          <w:szCs w:val="20"/>
        </w:rPr>
      </w:pPr>
      <w:r w:rsidRPr="0035596F">
        <w:rPr>
          <w:rFonts w:ascii="Tahoma" w:hAnsi="Tahoma" w:cs="Tahoma"/>
          <w:sz w:val="20"/>
          <w:szCs w:val="20"/>
        </w:rPr>
        <w:t>Baker, F.J. and Silverton R.E.(1982): Introduction to Medical Lab Tech., 5</w:t>
      </w:r>
      <w:r w:rsidRPr="0035596F">
        <w:rPr>
          <w:rFonts w:ascii="Tahoma" w:hAnsi="Tahoma" w:cs="Tahoma"/>
          <w:sz w:val="20"/>
          <w:szCs w:val="20"/>
          <w:vertAlign w:val="superscript"/>
        </w:rPr>
        <w:t>th</w:t>
      </w:r>
      <w:r w:rsidRPr="0035596F">
        <w:rPr>
          <w:rFonts w:ascii="Tahoma" w:hAnsi="Tahoma" w:cs="Tahoma"/>
          <w:sz w:val="20"/>
          <w:szCs w:val="20"/>
        </w:rPr>
        <w:t xml:space="preserve"> </w:t>
      </w:r>
      <w:r w:rsidRPr="0035596F">
        <w:rPr>
          <w:rFonts w:ascii="Tahoma" w:hAnsi="Tahoma" w:cs="Tahoma"/>
          <w:i/>
          <w:sz w:val="20"/>
          <w:szCs w:val="20"/>
        </w:rPr>
        <w:t>Ed.</w:t>
      </w:r>
      <w:r w:rsidRPr="0035596F">
        <w:rPr>
          <w:rFonts w:ascii="Tahoma" w:hAnsi="Tahoma" w:cs="Tahoma"/>
          <w:sz w:val="20"/>
          <w:szCs w:val="20"/>
        </w:rPr>
        <w:t xml:space="preserve"> Butt</w:t>
      </w:r>
      <w:r w:rsidR="00AC0DDE">
        <w:rPr>
          <w:rFonts w:ascii="Tahoma" w:hAnsi="Tahoma" w:cs="Tahoma"/>
          <w:sz w:val="20"/>
          <w:szCs w:val="20"/>
        </w:rPr>
        <w:t>er</w:t>
      </w:r>
      <w:r w:rsidRPr="0035596F">
        <w:rPr>
          <w:rFonts w:ascii="Tahoma" w:hAnsi="Tahoma" w:cs="Tahoma"/>
          <w:sz w:val="20"/>
          <w:szCs w:val="20"/>
        </w:rPr>
        <w:t>worth Scientific  London.</w:t>
      </w:r>
    </w:p>
    <w:p w:rsidR="00937994" w:rsidRPr="0035596F" w:rsidRDefault="00937994" w:rsidP="00AC0DDE">
      <w:pPr>
        <w:pStyle w:val="Default"/>
        <w:spacing w:line="480" w:lineRule="auto"/>
        <w:ind w:left="510" w:hanging="567"/>
        <w:jc w:val="both"/>
        <w:rPr>
          <w:rFonts w:ascii="Tahoma" w:hAnsi="Tahoma" w:cs="Tahoma"/>
          <w:sz w:val="20"/>
          <w:szCs w:val="20"/>
        </w:rPr>
      </w:pPr>
      <w:r w:rsidRPr="0035596F">
        <w:rPr>
          <w:rFonts w:ascii="Tahoma" w:hAnsi="Tahoma" w:cs="Tahoma"/>
          <w:sz w:val="20"/>
          <w:szCs w:val="20"/>
        </w:rPr>
        <w:t xml:space="preserve">FAO. 2004. FAO Fisheries circular 886. Rev.25-29 June Gill R Foster A and Woodruff G. 1988. MK – 801 is </w:t>
      </w:r>
      <w:proofErr w:type="spellStart"/>
      <w:r w:rsidRPr="0035596F">
        <w:rPr>
          <w:rFonts w:ascii="Tahoma" w:hAnsi="Tahoma" w:cs="Tahoma"/>
          <w:sz w:val="20"/>
          <w:szCs w:val="20"/>
        </w:rPr>
        <w:t>neuroprotective</w:t>
      </w:r>
      <w:proofErr w:type="spellEnd"/>
      <w:r w:rsidRPr="0035596F">
        <w:rPr>
          <w:rFonts w:ascii="Tahoma" w:hAnsi="Tahoma" w:cs="Tahoma"/>
          <w:sz w:val="20"/>
          <w:szCs w:val="20"/>
        </w:rPr>
        <w:t xml:space="preserve"> in gerbils when administered during the post-ischemic period. </w:t>
      </w:r>
      <w:r w:rsidRPr="0035596F">
        <w:rPr>
          <w:rFonts w:ascii="Tahoma" w:hAnsi="Tahoma" w:cs="Tahoma"/>
          <w:i/>
          <w:iCs/>
          <w:sz w:val="20"/>
          <w:szCs w:val="20"/>
        </w:rPr>
        <w:t xml:space="preserve">Neuroscience </w:t>
      </w:r>
      <w:r w:rsidRPr="0035596F">
        <w:rPr>
          <w:rFonts w:ascii="Tahoma" w:hAnsi="Tahoma" w:cs="Tahoma"/>
          <w:b/>
          <w:bCs/>
          <w:sz w:val="20"/>
          <w:szCs w:val="20"/>
        </w:rPr>
        <w:t>25</w:t>
      </w:r>
      <w:r w:rsidRPr="0035596F">
        <w:rPr>
          <w:rFonts w:ascii="Tahoma" w:hAnsi="Tahoma" w:cs="Tahoma"/>
          <w:sz w:val="20"/>
          <w:szCs w:val="20"/>
        </w:rPr>
        <w:t xml:space="preserve">: 847 – 855. </w:t>
      </w:r>
    </w:p>
    <w:p w:rsidR="00D74127" w:rsidRPr="0035596F" w:rsidRDefault="00D74127" w:rsidP="00AC0DDE">
      <w:pPr>
        <w:pStyle w:val="Default"/>
        <w:spacing w:line="480" w:lineRule="auto"/>
        <w:ind w:left="510" w:hanging="567"/>
        <w:jc w:val="both"/>
        <w:rPr>
          <w:rFonts w:ascii="Tahoma" w:hAnsi="Tahoma" w:cs="Tahoma"/>
          <w:sz w:val="20"/>
          <w:szCs w:val="20"/>
        </w:rPr>
      </w:pPr>
      <w:proofErr w:type="spellStart"/>
      <w:r w:rsidRPr="0035596F">
        <w:rPr>
          <w:rFonts w:ascii="Tahoma" w:hAnsi="Tahoma" w:cs="Tahoma"/>
          <w:sz w:val="20"/>
          <w:szCs w:val="20"/>
        </w:rPr>
        <w:t>Hassal</w:t>
      </w:r>
      <w:proofErr w:type="spellEnd"/>
      <w:r w:rsidRPr="0035596F">
        <w:rPr>
          <w:rFonts w:ascii="Tahoma" w:hAnsi="Tahoma" w:cs="Tahoma"/>
          <w:sz w:val="20"/>
          <w:szCs w:val="20"/>
        </w:rPr>
        <w:t xml:space="preserve"> KA. 1982. The chemistry of pesticides; Macmillan press, London, 372p. Hill AB. 1995. The environment and disease, Association or Causation? </w:t>
      </w:r>
      <w:r w:rsidRPr="0035596F">
        <w:rPr>
          <w:rFonts w:ascii="Tahoma" w:hAnsi="Tahoma" w:cs="Tahoma"/>
          <w:i/>
          <w:iCs/>
          <w:sz w:val="20"/>
          <w:szCs w:val="20"/>
        </w:rPr>
        <w:t xml:space="preserve">Proceedings of the Royal Society of Medicine </w:t>
      </w:r>
      <w:r w:rsidRPr="0035596F">
        <w:rPr>
          <w:rFonts w:ascii="Tahoma" w:hAnsi="Tahoma" w:cs="Tahoma"/>
          <w:sz w:val="20"/>
          <w:szCs w:val="20"/>
        </w:rPr>
        <w:t>pp.295-300</w:t>
      </w:r>
    </w:p>
    <w:p w:rsidR="00EB5DFF" w:rsidRPr="0035596F" w:rsidRDefault="00EB5DFF" w:rsidP="00AC0DDE">
      <w:pPr>
        <w:spacing w:line="480" w:lineRule="auto"/>
        <w:ind w:left="510" w:hanging="567"/>
        <w:jc w:val="both"/>
        <w:rPr>
          <w:rFonts w:ascii="Tahoma" w:hAnsi="Tahoma" w:cs="Tahoma"/>
          <w:i/>
          <w:sz w:val="20"/>
          <w:szCs w:val="20"/>
        </w:rPr>
      </w:pPr>
      <w:r w:rsidRPr="0035596F">
        <w:rPr>
          <w:rFonts w:ascii="Tahoma" w:hAnsi="Tahoma" w:cs="Tahoma"/>
          <w:sz w:val="20"/>
          <w:szCs w:val="20"/>
        </w:rPr>
        <w:t>Houston, A.M., Madden, J.A. Wood, R.J. and Miles, H.M.</w:t>
      </w:r>
      <w:r w:rsidR="005C1789" w:rsidRPr="0035596F">
        <w:rPr>
          <w:rFonts w:ascii="Tahoma" w:hAnsi="Tahoma" w:cs="Tahoma"/>
          <w:sz w:val="20"/>
          <w:szCs w:val="20"/>
        </w:rPr>
        <w:t xml:space="preserve">(1971) Variation in the </w:t>
      </w:r>
      <w:r w:rsidRPr="0035596F">
        <w:rPr>
          <w:rFonts w:ascii="Tahoma" w:hAnsi="Tahoma" w:cs="Tahoma"/>
          <w:sz w:val="20"/>
          <w:szCs w:val="20"/>
        </w:rPr>
        <w:t>blood and tissue chemistry of Brook trout,</w:t>
      </w:r>
      <w:r w:rsidRPr="0035596F">
        <w:rPr>
          <w:rFonts w:ascii="Tahoma" w:hAnsi="Tahoma" w:cs="Tahoma"/>
          <w:i/>
          <w:sz w:val="20"/>
          <w:szCs w:val="20"/>
        </w:rPr>
        <w:t xml:space="preserve"> </w:t>
      </w:r>
      <w:proofErr w:type="spellStart"/>
      <w:r w:rsidRPr="0035596F">
        <w:rPr>
          <w:rFonts w:ascii="Tahoma" w:hAnsi="Tahoma" w:cs="Tahoma"/>
          <w:i/>
          <w:sz w:val="20"/>
          <w:szCs w:val="20"/>
        </w:rPr>
        <w:t>Salvelinus</w:t>
      </w:r>
      <w:proofErr w:type="spellEnd"/>
      <w:r w:rsidRPr="0035596F">
        <w:rPr>
          <w:rFonts w:ascii="Tahoma" w:hAnsi="Tahoma" w:cs="Tahoma"/>
          <w:i/>
          <w:sz w:val="20"/>
          <w:szCs w:val="20"/>
        </w:rPr>
        <w:t xml:space="preserve"> </w:t>
      </w:r>
      <w:proofErr w:type="spellStart"/>
      <w:r w:rsidRPr="0035596F">
        <w:rPr>
          <w:rFonts w:ascii="Tahoma" w:hAnsi="Tahoma" w:cs="Tahoma"/>
          <w:i/>
          <w:sz w:val="20"/>
          <w:szCs w:val="20"/>
        </w:rPr>
        <w:t>fontinalis</w:t>
      </w:r>
      <w:proofErr w:type="spellEnd"/>
      <w:r w:rsidRPr="0035596F">
        <w:rPr>
          <w:rFonts w:ascii="Tahoma" w:hAnsi="Tahoma" w:cs="Tahoma"/>
          <w:sz w:val="20"/>
          <w:szCs w:val="20"/>
        </w:rPr>
        <w:t xml:space="preserve"> subsequent. J</w:t>
      </w:r>
      <w:r w:rsidRPr="0035596F">
        <w:rPr>
          <w:rFonts w:ascii="Tahoma" w:hAnsi="Tahoma" w:cs="Tahoma"/>
          <w:i/>
          <w:sz w:val="20"/>
          <w:szCs w:val="20"/>
        </w:rPr>
        <w:t>ournal of the Fisheries</w:t>
      </w:r>
      <w:r w:rsidRPr="0035596F">
        <w:rPr>
          <w:rFonts w:ascii="Tahoma" w:hAnsi="Tahoma" w:cs="Tahoma"/>
          <w:sz w:val="20"/>
          <w:szCs w:val="20"/>
        </w:rPr>
        <w:t xml:space="preserve"> R</w:t>
      </w:r>
      <w:r w:rsidRPr="0035596F">
        <w:rPr>
          <w:rFonts w:ascii="Tahoma" w:hAnsi="Tahoma" w:cs="Tahoma"/>
          <w:i/>
          <w:sz w:val="20"/>
          <w:szCs w:val="20"/>
        </w:rPr>
        <w:t>esearch</w:t>
      </w:r>
      <w:r w:rsidRPr="0035596F">
        <w:rPr>
          <w:rFonts w:ascii="Tahoma" w:hAnsi="Tahoma" w:cs="Tahoma"/>
          <w:sz w:val="20"/>
          <w:szCs w:val="20"/>
        </w:rPr>
        <w:t xml:space="preserve"> Board of Canada, 28 (5): 635-642: </w:t>
      </w:r>
    </w:p>
    <w:p w:rsidR="00B11BAF" w:rsidRPr="0035596F" w:rsidRDefault="00E6679D" w:rsidP="00AC0DDE">
      <w:pPr>
        <w:spacing w:line="480" w:lineRule="auto"/>
        <w:ind w:left="510" w:hanging="567"/>
        <w:jc w:val="both"/>
        <w:rPr>
          <w:rFonts w:ascii="Tahoma" w:hAnsi="Tahoma" w:cs="Tahoma"/>
          <w:sz w:val="20"/>
          <w:szCs w:val="20"/>
        </w:rPr>
      </w:pPr>
      <w:proofErr w:type="spellStart"/>
      <w:r w:rsidRPr="0035596F">
        <w:rPr>
          <w:rFonts w:ascii="Tahoma" w:hAnsi="Tahoma" w:cs="Tahoma"/>
          <w:sz w:val="20"/>
          <w:szCs w:val="20"/>
        </w:rPr>
        <w:t>Konar</w:t>
      </w:r>
      <w:proofErr w:type="spellEnd"/>
      <w:r w:rsidRPr="0035596F">
        <w:rPr>
          <w:rFonts w:ascii="Tahoma" w:hAnsi="Tahoma" w:cs="Tahoma"/>
          <w:sz w:val="20"/>
          <w:szCs w:val="20"/>
        </w:rPr>
        <w:t xml:space="preserve"> SK. 1970. Nicotine as a fish poison. </w:t>
      </w:r>
      <w:r w:rsidRPr="0035596F">
        <w:rPr>
          <w:rFonts w:ascii="Tahoma" w:hAnsi="Tahoma" w:cs="Tahoma"/>
          <w:i/>
          <w:iCs/>
          <w:sz w:val="20"/>
          <w:szCs w:val="20"/>
        </w:rPr>
        <w:t xml:space="preserve">Te Progressive Fish Culturist, </w:t>
      </w:r>
      <w:r w:rsidRPr="0035596F">
        <w:rPr>
          <w:rFonts w:ascii="Tahoma" w:hAnsi="Tahoma" w:cs="Tahoma"/>
          <w:b/>
          <w:bCs/>
          <w:sz w:val="20"/>
          <w:szCs w:val="20"/>
        </w:rPr>
        <w:t>32</w:t>
      </w:r>
      <w:r w:rsidRPr="0035596F">
        <w:rPr>
          <w:rFonts w:ascii="Tahoma" w:hAnsi="Tahoma" w:cs="Tahoma"/>
          <w:sz w:val="20"/>
          <w:szCs w:val="20"/>
        </w:rPr>
        <w:t>: 103-104</w:t>
      </w:r>
      <w:r w:rsidR="005C1789" w:rsidRPr="0035596F">
        <w:rPr>
          <w:rFonts w:ascii="Tahoma" w:hAnsi="Tahoma" w:cs="Tahoma"/>
          <w:sz w:val="20"/>
          <w:szCs w:val="20"/>
        </w:rPr>
        <w:t xml:space="preserve"> </w:t>
      </w:r>
    </w:p>
    <w:p w:rsidR="00E6679D" w:rsidRPr="0035596F" w:rsidRDefault="00E6679D" w:rsidP="00AC0DDE">
      <w:pPr>
        <w:spacing w:line="480" w:lineRule="auto"/>
        <w:ind w:left="510" w:hanging="567"/>
        <w:jc w:val="both"/>
        <w:rPr>
          <w:rFonts w:ascii="Tahoma" w:hAnsi="Tahoma" w:cs="Tahoma"/>
          <w:sz w:val="20"/>
          <w:szCs w:val="20"/>
        </w:rPr>
      </w:pPr>
      <w:proofErr w:type="spellStart"/>
      <w:r w:rsidRPr="0035596F">
        <w:rPr>
          <w:rFonts w:ascii="Tahoma" w:hAnsi="Tahoma" w:cs="Tahoma"/>
          <w:sz w:val="20"/>
          <w:szCs w:val="20"/>
        </w:rPr>
        <w:t>Kori-Siakpere</w:t>
      </w:r>
      <w:proofErr w:type="spellEnd"/>
      <w:r w:rsidRPr="0035596F">
        <w:rPr>
          <w:rFonts w:ascii="Tahoma" w:hAnsi="Tahoma" w:cs="Tahoma"/>
          <w:sz w:val="20"/>
          <w:szCs w:val="20"/>
        </w:rPr>
        <w:t xml:space="preserve"> O. 1998. Petroleum induced alterations in the haematological parameters of </w:t>
      </w:r>
      <w:r w:rsidRPr="0035596F">
        <w:rPr>
          <w:rFonts w:ascii="Tahoma" w:hAnsi="Tahoma" w:cs="Tahoma"/>
          <w:i/>
          <w:iCs/>
          <w:sz w:val="20"/>
          <w:szCs w:val="20"/>
        </w:rPr>
        <w:t xml:space="preserve">Clarias gariepinus. Nigerian Journal of Science and Environmental, </w:t>
      </w:r>
      <w:r w:rsidRPr="0035596F">
        <w:rPr>
          <w:rFonts w:ascii="Tahoma" w:hAnsi="Tahoma" w:cs="Tahoma"/>
          <w:b/>
          <w:bCs/>
          <w:sz w:val="20"/>
          <w:szCs w:val="20"/>
        </w:rPr>
        <w:t>1</w:t>
      </w:r>
      <w:r w:rsidRPr="0035596F">
        <w:rPr>
          <w:rFonts w:ascii="Tahoma" w:hAnsi="Tahoma" w:cs="Tahoma"/>
          <w:sz w:val="20"/>
          <w:szCs w:val="20"/>
        </w:rPr>
        <w:t xml:space="preserve">:87-92 </w:t>
      </w:r>
    </w:p>
    <w:p w:rsidR="00E6679D" w:rsidRPr="0035596F" w:rsidRDefault="00472014" w:rsidP="00AC0DDE">
      <w:pPr>
        <w:spacing w:line="480" w:lineRule="auto"/>
        <w:ind w:left="510" w:hanging="567"/>
        <w:jc w:val="both"/>
        <w:rPr>
          <w:rFonts w:ascii="Tahoma" w:hAnsi="Tahoma" w:cs="Tahoma"/>
          <w:sz w:val="20"/>
          <w:szCs w:val="20"/>
        </w:rPr>
      </w:pPr>
      <w:proofErr w:type="spellStart"/>
      <w:r w:rsidRPr="0035596F">
        <w:rPr>
          <w:rFonts w:ascii="Tahoma" w:hAnsi="Tahoma" w:cs="Tahoma"/>
          <w:sz w:val="20"/>
          <w:szCs w:val="20"/>
        </w:rPr>
        <w:t>Mahoba</w:t>
      </w:r>
      <w:proofErr w:type="spellEnd"/>
      <w:r w:rsidRPr="0035596F">
        <w:rPr>
          <w:rFonts w:ascii="Tahoma" w:hAnsi="Tahoma" w:cs="Tahoma"/>
          <w:sz w:val="20"/>
          <w:szCs w:val="20"/>
        </w:rPr>
        <w:t xml:space="preserve"> GP. 1987. Studies on Indian Cichlids </w:t>
      </w:r>
      <w:proofErr w:type="spellStart"/>
      <w:r w:rsidRPr="0035596F">
        <w:rPr>
          <w:rFonts w:ascii="Tahoma" w:hAnsi="Tahoma" w:cs="Tahoma"/>
          <w:sz w:val="20"/>
          <w:szCs w:val="20"/>
        </w:rPr>
        <w:t>Ph.D</w:t>
      </w:r>
      <w:proofErr w:type="spellEnd"/>
      <w:r w:rsidRPr="0035596F">
        <w:rPr>
          <w:rFonts w:ascii="Tahoma" w:hAnsi="Tahoma" w:cs="Tahoma"/>
          <w:sz w:val="20"/>
          <w:szCs w:val="20"/>
        </w:rPr>
        <w:t xml:space="preserve"> th</w:t>
      </w:r>
      <w:r w:rsidR="00B11BAF" w:rsidRPr="0035596F">
        <w:rPr>
          <w:rFonts w:ascii="Tahoma" w:hAnsi="Tahoma" w:cs="Tahoma"/>
          <w:sz w:val="20"/>
          <w:szCs w:val="20"/>
        </w:rPr>
        <w:t>esis, University of Science and</w:t>
      </w:r>
      <w:r w:rsidR="005C1789" w:rsidRPr="0035596F">
        <w:rPr>
          <w:rFonts w:ascii="Tahoma" w:hAnsi="Tahoma" w:cs="Tahoma"/>
          <w:sz w:val="20"/>
          <w:szCs w:val="20"/>
        </w:rPr>
        <w:t xml:space="preserve"> </w:t>
      </w:r>
      <w:r w:rsidRPr="0035596F">
        <w:rPr>
          <w:rFonts w:ascii="Tahoma" w:hAnsi="Tahoma" w:cs="Tahoma"/>
          <w:sz w:val="20"/>
          <w:szCs w:val="20"/>
        </w:rPr>
        <w:t>Technology, Cochin, India</w:t>
      </w:r>
    </w:p>
    <w:p w:rsidR="00EB5DFF" w:rsidRPr="0035596F" w:rsidRDefault="00EB5DFF" w:rsidP="00AC0DDE">
      <w:pPr>
        <w:spacing w:line="480" w:lineRule="auto"/>
        <w:ind w:left="510" w:hanging="567"/>
        <w:jc w:val="both"/>
        <w:rPr>
          <w:rFonts w:ascii="Tahoma" w:hAnsi="Tahoma" w:cs="Tahoma"/>
          <w:sz w:val="20"/>
          <w:szCs w:val="20"/>
        </w:rPr>
      </w:pPr>
      <w:r w:rsidRPr="0035596F">
        <w:rPr>
          <w:rFonts w:ascii="Tahoma" w:hAnsi="Tahoma" w:cs="Tahoma"/>
          <w:sz w:val="20"/>
          <w:szCs w:val="20"/>
        </w:rPr>
        <w:t xml:space="preserve">Lloyd, R. (1961): Effect of dissolved oxygen concentration on the toxicity of several poison of </w:t>
      </w:r>
      <w:r w:rsidRPr="0035596F">
        <w:rPr>
          <w:rFonts w:ascii="Tahoma" w:hAnsi="Tahoma" w:cs="Tahoma"/>
          <w:i/>
          <w:sz w:val="20"/>
          <w:szCs w:val="20"/>
        </w:rPr>
        <w:t>Exp. Bio</w:t>
      </w:r>
      <w:r w:rsidRPr="0035596F">
        <w:rPr>
          <w:rFonts w:ascii="Tahoma" w:hAnsi="Tahoma" w:cs="Tahoma"/>
          <w:sz w:val="20"/>
          <w:szCs w:val="20"/>
        </w:rPr>
        <w:t xml:space="preserve">. 38: 447-455 </w:t>
      </w:r>
    </w:p>
    <w:p w:rsidR="00EB5DFF" w:rsidRPr="0035596F" w:rsidRDefault="00EB5DFF" w:rsidP="00AC0DDE">
      <w:pPr>
        <w:spacing w:line="480" w:lineRule="auto"/>
        <w:ind w:left="510" w:hanging="567"/>
        <w:jc w:val="both"/>
        <w:rPr>
          <w:rFonts w:ascii="Tahoma" w:hAnsi="Tahoma" w:cs="Tahoma"/>
          <w:sz w:val="20"/>
          <w:szCs w:val="20"/>
        </w:rPr>
      </w:pPr>
      <w:r w:rsidRPr="0035596F">
        <w:rPr>
          <w:rFonts w:ascii="Tahoma" w:hAnsi="Tahoma" w:cs="Tahoma"/>
          <w:sz w:val="20"/>
          <w:szCs w:val="20"/>
        </w:rPr>
        <w:t xml:space="preserve">Mason, C.F. (1998): Biology of Freshwater </w:t>
      </w:r>
      <w:proofErr w:type="spellStart"/>
      <w:r w:rsidRPr="0035596F">
        <w:rPr>
          <w:rFonts w:ascii="Tahoma" w:hAnsi="Tahoma" w:cs="Tahoma"/>
          <w:sz w:val="20"/>
          <w:szCs w:val="20"/>
        </w:rPr>
        <w:t>pollution,Third</w:t>
      </w:r>
      <w:proofErr w:type="spellEnd"/>
      <w:r w:rsidRPr="0035596F">
        <w:rPr>
          <w:rFonts w:ascii="Tahoma" w:hAnsi="Tahoma" w:cs="Tahoma"/>
          <w:sz w:val="20"/>
          <w:szCs w:val="20"/>
        </w:rPr>
        <w:t xml:space="preserve"> edition, Longman, England. 356pp</w:t>
      </w:r>
    </w:p>
    <w:p w:rsidR="001B1C45" w:rsidRPr="0035596F" w:rsidRDefault="001B1C45" w:rsidP="00AC0DDE">
      <w:pPr>
        <w:pStyle w:val="Default"/>
        <w:spacing w:line="480" w:lineRule="auto"/>
        <w:ind w:left="510" w:hanging="567"/>
        <w:jc w:val="both"/>
        <w:rPr>
          <w:rFonts w:ascii="Tahoma" w:hAnsi="Tahoma" w:cs="Tahoma"/>
          <w:sz w:val="20"/>
          <w:szCs w:val="20"/>
        </w:rPr>
      </w:pPr>
      <w:proofErr w:type="spellStart"/>
      <w:r w:rsidRPr="0035596F">
        <w:rPr>
          <w:rFonts w:ascii="Tahoma" w:hAnsi="Tahoma" w:cs="Tahoma"/>
          <w:sz w:val="20"/>
          <w:szCs w:val="20"/>
        </w:rPr>
        <w:t>Radhaiah</w:t>
      </w:r>
      <w:proofErr w:type="spellEnd"/>
      <w:r w:rsidRPr="0035596F">
        <w:rPr>
          <w:rFonts w:ascii="Tahoma" w:hAnsi="Tahoma" w:cs="Tahoma"/>
          <w:sz w:val="20"/>
          <w:szCs w:val="20"/>
        </w:rPr>
        <w:t xml:space="preserve"> V </w:t>
      </w:r>
      <w:proofErr w:type="spellStart"/>
      <w:r w:rsidRPr="0035596F">
        <w:rPr>
          <w:rFonts w:ascii="Tahoma" w:hAnsi="Tahoma" w:cs="Tahoma"/>
          <w:sz w:val="20"/>
          <w:szCs w:val="20"/>
        </w:rPr>
        <w:t>Girija</w:t>
      </w:r>
      <w:proofErr w:type="spellEnd"/>
      <w:r w:rsidRPr="0035596F">
        <w:rPr>
          <w:rFonts w:ascii="Tahoma" w:hAnsi="Tahoma" w:cs="Tahoma"/>
          <w:sz w:val="20"/>
          <w:szCs w:val="20"/>
        </w:rPr>
        <w:t xml:space="preserve"> M and </w:t>
      </w:r>
      <w:proofErr w:type="spellStart"/>
      <w:r w:rsidRPr="0035596F">
        <w:rPr>
          <w:rFonts w:ascii="Tahoma" w:hAnsi="Tahoma" w:cs="Tahoma"/>
          <w:sz w:val="20"/>
          <w:szCs w:val="20"/>
        </w:rPr>
        <w:t>Rao</w:t>
      </w:r>
      <w:proofErr w:type="spellEnd"/>
      <w:r w:rsidRPr="0035596F">
        <w:rPr>
          <w:rFonts w:ascii="Tahoma" w:hAnsi="Tahoma" w:cs="Tahoma"/>
          <w:sz w:val="20"/>
          <w:szCs w:val="20"/>
        </w:rPr>
        <w:t xml:space="preserve"> KJ. 1987. Changes in selected biochemical parameters  In the kidney and blood of the fish, </w:t>
      </w:r>
      <w:r w:rsidRPr="0035596F">
        <w:rPr>
          <w:rFonts w:ascii="Tahoma" w:hAnsi="Tahoma" w:cs="Tahoma"/>
          <w:i/>
          <w:iCs/>
          <w:sz w:val="20"/>
          <w:szCs w:val="20"/>
        </w:rPr>
        <w:t xml:space="preserve">Tilapia </w:t>
      </w:r>
      <w:proofErr w:type="spellStart"/>
      <w:r w:rsidRPr="0035596F">
        <w:rPr>
          <w:rFonts w:ascii="Tahoma" w:hAnsi="Tahoma" w:cs="Tahoma"/>
          <w:i/>
          <w:iCs/>
          <w:sz w:val="20"/>
          <w:szCs w:val="20"/>
        </w:rPr>
        <w:t>mossambicus</w:t>
      </w:r>
      <w:proofErr w:type="spellEnd"/>
      <w:r w:rsidRPr="0035596F">
        <w:rPr>
          <w:rFonts w:ascii="Tahoma" w:hAnsi="Tahoma" w:cs="Tahoma"/>
          <w:i/>
          <w:iCs/>
          <w:sz w:val="20"/>
          <w:szCs w:val="20"/>
        </w:rPr>
        <w:t xml:space="preserve"> </w:t>
      </w:r>
      <w:r w:rsidRPr="0035596F">
        <w:rPr>
          <w:rFonts w:ascii="Tahoma" w:hAnsi="Tahoma" w:cs="Tahoma"/>
          <w:sz w:val="20"/>
          <w:szCs w:val="20"/>
        </w:rPr>
        <w:t xml:space="preserve">(Peters), exposed to heptachlor. </w:t>
      </w:r>
      <w:r w:rsidRPr="0035596F">
        <w:rPr>
          <w:rFonts w:ascii="Tahoma" w:hAnsi="Tahoma" w:cs="Tahoma"/>
          <w:i/>
          <w:iCs/>
          <w:sz w:val="20"/>
          <w:szCs w:val="20"/>
        </w:rPr>
        <w:t xml:space="preserve">Bulletin of Environmental Contamination and Toxicology, </w:t>
      </w:r>
      <w:r w:rsidRPr="0035596F">
        <w:rPr>
          <w:rFonts w:ascii="Tahoma" w:hAnsi="Tahoma" w:cs="Tahoma"/>
          <w:b/>
          <w:bCs/>
          <w:sz w:val="20"/>
          <w:szCs w:val="20"/>
        </w:rPr>
        <w:t>39</w:t>
      </w:r>
      <w:r w:rsidRPr="0035596F">
        <w:rPr>
          <w:rFonts w:ascii="Tahoma" w:hAnsi="Tahoma" w:cs="Tahoma"/>
          <w:sz w:val="20"/>
          <w:szCs w:val="20"/>
        </w:rPr>
        <w:t xml:space="preserve">: 1006-1011. </w:t>
      </w:r>
    </w:p>
    <w:p w:rsidR="001B1C45" w:rsidRPr="0035596F" w:rsidRDefault="001B1C45" w:rsidP="00AC0DDE">
      <w:pPr>
        <w:pStyle w:val="Default"/>
        <w:spacing w:line="480" w:lineRule="auto"/>
        <w:ind w:left="510" w:hanging="567"/>
        <w:jc w:val="both"/>
        <w:rPr>
          <w:rFonts w:ascii="Tahoma" w:hAnsi="Tahoma" w:cs="Tahoma"/>
          <w:sz w:val="20"/>
          <w:szCs w:val="20"/>
        </w:rPr>
      </w:pPr>
      <w:r w:rsidRPr="0035596F">
        <w:rPr>
          <w:rFonts w:ascii="Tahoma" w:hAnsi="Tahoma" w:cs="Tahoma"/>
          <w:sz w:val="20"/>
          <w:szCs w:val="20"/>
        </w:rPr>
        <w:t xml:space="preserve">Rand GM Wells PG. and McCarthy LS. 1995. Introduction to aquatic toxicology. In:  G.M. Rand (ed), </w:t>
      </w:r>
      <w:r w:rsidRPr="0035596F">
        <w:rPr>
          <w:rFonts w:ascii="Tahoma" w:hAnsi="Tahoma" w:cs="Tahoma"/>
          <w:i/>
          <w:iCs/>
          <w:sz w:val="20"/>
          <w:szCs w:val="20"/>
        </w:rPr>
        <w:t xml:space="preserve">Fundamental of aquatic Toxicology: effects environmental fate and  risk assessment. </w:t>
      </w:r>
      <w:r w:rsidRPr="0035596F">
        <w:rPr>
          <w:rFonts w:ascii="Tahoma" w:hAnsi="Tahoma" w:cs="Tahoma"/>
          <w:sz w:val="20"/>
          <w:szCs w:val="20"/>
        </w:rPr>
        <w:t xml:space="preserve">2nd ed. Taylor and Francis, Washington, D.C </w:t>
      </w:r>
    </w:p>
    <w:p w:rsidR="001B1C45" w:rsidRPr="0035596F" w:rsidRDefault="001B1C45" w:rsidP="00AC0DDE">
      <w:pPr>
        <w:pStyle w:val="Default"/>
        <w:spacing w:line="480" w:lineRule="auto"/>
        <w:ind w:left="510" w:hanging="567"/>
        <w:jc w:val="both"/>
        <w:rPr>
          <w:rFonts w:ascii="Tahoma" w:hAnsi="Tahoma" w:cs="Tahoma"/>
          <w:sz w:val="20"/>
          <w:szCs w:val="20"/>
        </w:rPr>
      </w:pPr>
      <w:proofErr w:type="spellStart"/>
      <w:r w:rsidRPr="0035596F">
        <w:rPr>
          <w:rFonts w:ascii="Tahoma" w:hAnsi="Tahoma" w:cs="Tahoma"/>
          <w:sz w:val="20"/>
          <w:szCs w:val="20"/>
        </w:rPr>
        <w:lastRenderedPageBreak/>
        <w:t>Tobor</w:t>
      </w:r>
      <w:proofErr w:type="spellEnd"/>
      <w:r w:rsidRPr="0035596F">
        <w:rPr>
          <w:rFonts w:ascii="Tahoma" w:hAnsi="Tahoma" w:cs="Tahoma"/>
          <w:sz w:val="20"/>
          <w:szCs w:val="20"/>
        </w:rPr>
        <w:t xml:space="preserve"> JG. 1990. </w:t>
      </w:r>
      <w:r w:rsidRPr="0035596F">
        <w:rPr>
          <w:rFonts w:ascii="Tahoma" w:hAnsi="Tahoma" w:cs="Tahoma"/>
          <w:i/>
          <w:iCs/>
          <w:sz w:val="20"/>
          <w:szCs w:val="20"/>
        </w:rPr>
        <w:t xml:space="preserve">The Fishing Industry in Nigeria: </w:t>
      </w:r>
      <w:r w:rsidRPr="0035596F">
        <w:rPr>
          <w:rFonts w:ascii="Tahoma" w:hAnsi="Tahoma" w:cs="Tahoma"/>
          <w:sz w:val="20"/>
          <w:szCs w:val="20"/>
        </w:rPr>
        <w:t>Status and potential for self  sufficiency in fishing production, NIOMR, Technical Paper, No.54 Nigeria Institute for Oceanography Research, Lagos, Nigeria, 26p</w:t>
      </w:r>
      <w:r w:rsidR="00AC0DDE">
        <w:rPr>
          <w:rFonts w:ascii="Tahoma" w:hAnsi="Tahoma" w:cs="Tahoma"/>
          <w:sz w:val="20"/>
          <w:szCs w:val="20"/>
        </w:rPr>
        <w:t>p.</w:t>
      </w:r>
    </w:p>
    <w:p w:rsidR="001B1C45" w:rsidRPr="0035596F" w:rsidRDefault="001B1C45" w:rsidP="00AC0DDE">
      <w:pPr>
        <w:autoSpaceDE w:val="0"/>
        <w:autoSpaceDN w:val="0"/>
        <w:adjustRightInd w:val="0"/>
        <w:spacing w:line="480" w:lineRule="auto"/>
        <w:ind w:left="510" w:hanging="567"/>
        <w:jc w:val="both"/>
        <w:rPr>
          <w:rFonts w:ascii="Tahoma" w:hAnsi="Tahoma" w:cs="Tahoma"/>
          <w:sz w:val="20"/>
          <w:szCs w:val="20"/>
        </w:rPr>
      </w:pPr>
      <w:r w:rsidRPr="0035596F">
        <w:rPr>
          <w:rFonts w:ascii="Tahoma" w:hAnsi="Tahoma" w:cs="Tahoma"/>
          <w:sz w:val="20"/>
          <w:szCs w:val="20"/>
        </w:rPr>
        <w:t xml:space="preserve">Vogue E. 1984. Tobacco </w:t>
      </w:r>
      <w:proofErr w:type="spellStart"/>
      <w:r w:rsidRPr="0035596F">
        <w:rPr>
          <w:rFonts w:ascii="Tahoma" w:hAnsi="Tahoma" w:cs="Tahoma"/>
          <w:sz w:val="20"/>
          <w:szCs w:val="20"/>
        </w:rPr>
        <w:t>Encylopaedia</w:t>
      </w:r>
      <w:proofErr w:type="spellEnd"/>
      <w:r w:rsidRPr="0035596F">
        <w:rPr>
          <w:rFonts w:ascii="Tahoma" w:hAnsi="Tahoma" w:cs="Tahoma"/>
          <w:sz w:val="20"/>
          <w:szCs w:val="20"/>
        </w:rPr>
        <w:t xml:space="preserve">, </w:t>
      </w:r>
      <w:r w:rsidRPr="0035596F">
        <w:rPr>
          <w:rFonts w:ascii="Tahoma" w:hAnsi="Tahoma" w:cs="Tahoma"/>
          <w:i/>
          <w:iCs/>
          <w:sz w:val="20"/>
          <w:szCs w:val="20"/>
        </w:rPr>
        <w:t>Tobacco Journal International Federal  Republic of Germany</w:t>
      </w:r>
      <w:r w:rsidR="00AC0DDE">
        <w:rPr>
          <w:rFonts w:ascii="Tahoma" w:hAnsi="Tahoma" w:cs="Tahoma"/>
          <w:sz w:val="20"/>
          <w:szCs w:val="20"/>
        </w:rPr>
        <w:t>.</w:t>
      </w:r>
    </w:p>
    <w:p w:rsidR="005C1789" w:rsidRPr="0035596F" w:rsidRDefault="005C1789" w:rsidP="00AC0DDE">
      <w:pPr>
        <w:autoSpaceDE w:val="0"/>
        <w:autoSpaceDN w:val="0"/>
        <w:adjustRightInd w:val="0"/>
        <w:spacing w:line="480" w:lineRule="auto"/>
        <w:ind w:left="510" w:hanging="567"/>
        <w:jc w:val="both"/>
        <w:rPr>
          <w:rFonts w:ascii="Tahoma" w:hAnsi="Tahoma" w:cs="Tahoma"/>
          <w:sz w:val="20"/>
          <w:szCs w:val="20"/>
        </w:rPr>
      </w:pPr>
      <w:r w:rsidRPr="0035596F">
        <w:rPr>
          <w:rFonts w:ascii="Tahoma" w:hAnsi="Tahoma" w:cs="Tahoma"/>
          <w:sz w:val="20"/>
          <w:szCs w:val="20"/>
        </w:rPr>
        <w:t xml:space="preserve">Wan, M.T., R.G. Watts, M.B. </w:t>
      </w:r>
      <w:proofErr w:type="spellStart"/>
      <w:r w:rsidRPr="0035596F">
        <w:rPr>
          <w:rFonts w:ascii="Tahoma" w:hAnsi="Tahoma" w:cs="Tahoma"/>
          <w:sz w:val="20"/>
          <w:szCs w:val="20"/>
        </w:rPr>
        <w:t>Isman</w:t>
      </w:r>
      <w:proofErr w:type="spellEnd"/>
      <w:r w:rsidRPr="0035596F">
        <w:rPr>
          <w:rFonts w:ascii="Tahoma" w:hAnsi="Tahoma" w:cs="Tahoma"/>
          <w:sz w:val="20"/>
          <w:szCs w:val="20"/>
        </w:rPr>
        <w:t xml:space="preserve"> and R. </w:t>
      </w:r>
      <w:proofErr w:type="spellStart"/>
      <w:r w:rsidRPr="0035596F">
        <w:rPr>
          <w:rFonts w:ascii="Tahoma" w:hAnsi="Tahoma" w:cs="Tahoma"/>
          <w:sz w:val="20"/>
          <w:szCs w:val="20"/>
        </w:rPr>
        <w:t>Strub</w:t>
      </w:r>
      <w:proofErr w:type="spellEnd"/>
      <w:r w:rsidRPr="0035596F">
        <w:rPr>
          <w:rFonts w:ascii="Tahoma" w:hAnsi="Tahoma" w:cs="Tahoma"/>
          <w:sz w:val="20"/>
          <w:szCs w:val="20"/>
        </w:rPr>
        <w:t xml:space="preserve">. 1996. Evaluation of the acute toxicity to juvenile pacific northwest salmon of </w:t>
      </w:r>
      <w:proofErr w:type="spellStart"/>
      <w:r w:rsidRPr="0035596F">
        <w:rPr>
          <w:rFonts w:ascii="Tahoma" w:hAnsi="Tahoma" w:cs="Tahoma"/>
          <w:sz w:val="20"/>
          <w:szCs w:val="20"/>
        </w:rPr>
        <w:t>azadirachtin</w:t>
      </w:r>
      <w:proofErr w:type="spellEnd"/>
      <w:r w:rsidRPr="0035596F">
        <w:rPr>
          <w:rFonts w:ascii="Tahoma" w:hAnsi="Tahoma" w:cs="Tahoma"/>
          <w:sz w:val="20"/>
          <w:szCs w:val="20"/>
        </w:rPr>
        <w:t xml:space="preserve">, </w:t>
      </w:r>
      <w:proofErr w:type="spellStart"/>
      <w:r w:rsidRPr="0035596F">
        <w:rPr>
          <w:rFonts w:ascii="Tahoma" w:hAnsi="Tahoma" w:cs="Tahoma"/>
          <w:sz w:val="20"/>
          <w:szCs w:val="20"/>
        </w:rPr>
        <w:t>neem</w:t>
      </w:r>
      <w:proofErr w:type="spellEnd"/>
      <w:r w:rsidRPr="0035596F">
        <w:rPr>
          <w:rFonts w:ascii="Tahoma" w:hAnsi="Tahoma" w:cs="Tahoma"/>
          <w:sz w:val="20"/>
          <w:szCs w:val="20"/>
        </w:rPr>
        <w:t xml:space="preserve"> extract, and neem based products. Bull. Environ. </w:t>
      </w:r>
      <w:proofErr w:type="spellStart"/>
      <w:r w:rsidRPr="0035596F">
        <w:rPr>
          <w:rFonts w:ascii="Tahoma" w:hAnsi="Tahoma" w:cs="Tahoma"/>
          <w:sz w:val="20"/>
          <w:szCs w:val="20"/>
        </w:rPr>
        <w:t>Contam</w:t>
      </w:r>
      <w:proofErr w:type="spellEnd"/>
      <w:r w:rsidRPr="0035596F">
        <w:rPr>
          <w:rFonts w:ascii="Tahoma" w:hAnsi="Tahoma" w:cs="Tahoma"/>
          <w:sz w:val="20"/>
          <w:szCs w:val="20"/>
        </w:rPr>
        <w:t xml:space="preserve">. </w:t>
      </w:r>
      <w:proofErr w:type="spellStart"/>
      <w:r w:rsidRPr="0035596F">
        <w:rPr>
          <w:rFonts w:ascii="Tahoma" w:hAnsi="Tahoma" w:cs="Tahoma"/>
          <w:sz w:val="20"/>
          <w:szCs w:val="20"/>
        </w:rPr>
        <w:t>Toxicol</w:t>
      </w:r>
      <w:proofErr w:type="spellEnd"/>
      <w:r w:rsidRPr="0035596F">
        <w:rPr>
          <w:rFonts w:ascii="Tahoma" w:hAnsi="Tahoma" w:cs="Tahoma"/>
          <w:sz w:val="20"/>
          <w:szCs w:val="20"/>
        </w:rPr>
        <w:t>., 56: 432–439.</w:t>
      </w:r>
    </w:p>
    <w:p w:rsidR="00EB5DFF" w:rsidRPr="0035596F" w:rsidRDefault="00EB5DFF" w:rsidP="00AC0DDE">
      <w:pPr>
        <w:autoSpaceDE w:val="0"/>
        <w:autoSpaceDN w:val="0"/>
        <w:adjustRightInd w:val="0"/>
        <w:spacing w:line="480" w:lineRule="auto"/>
        <w:ind w:left="510" w:hanging="567"/>
        <w:jc w:val="both"/>
        <w:rPr>
          <w:rFonts w:ascii="Tahoma" w:hAnsi="Tahoma" w:cs="Tahoma"/>
          <w:bCs/>
          <w:sz w:val="20"/>
          <w:szCs w:val="20"/>
        </w:rPr>
      </w:pPr>
      <w:proofErr w:type="spellStart"/>
      <w:r w:rsidRPr="0035596F">
        <w:rPr>
          <w:rFonts w:ascii="Tahoma" w:hAnsi="Tahoma" w:cs="Tahoma"/>
          <w:bCs/>
          <w:sz w:val="20"/>
          <w:szCs w:val="20"/>
        </w:rPr>
        <w:t>M</w:t>
      </w:r>
      <w:r w:rsidR="00787A5E" w:rsidRPr="0035596F">
        <w:rPr>
          <w:rFonts w:ascii="Tahoma" w:hAnsi="Tahoma" w:cs="Tahoma"/>
          <w:bCs/>
          <w:sz w:val="20"/>
          <w:szCs w:val="20"/>
        </w:rPr>
        <w:t>amdouh</w:t>
      </w:r>
      <w:proofErr w:type="spellEnd"/>
      <w:r w:rsidR="00787A5E" w:rsidRPr="0035596F">
        <w:rPr>
          <w:rFonts w:ascii="Tahoma" w:hAnsi="Tahoma" w:cs="Tahoma"/>
          <w:bCs/>
          <w:sz w:val="20"/>
          <w:szCs w:val="20"/>
        </w:rPr>
        <w:t>,</w:t>
      </w:r>
      <w:r w:rsidRPr="0035596F">
        <w:rPr>
          <w:rFonts w:ascii="Tahoma" w:hAnsi="Tahoma" w:cs="Tahoma"/>
          <w:bCs/>
          <w:sz w:val="20"/>
          <w:szCs w:val="20"/>
        </w:rPr>
        <w:t xml:space="preserve"> A. A. </w:t>
      </w:r>
      <w:proofErr w:type="spellStart"/>
      <w:r w:rsidRPr="0035596F">
        <w:rPr>
          <w:rFonts w:ascii="Tahoma" w:hAnsi="Tahoma" w:cs="Tahoma"/>
          <w:bCs/>
          <w:sz w:val="20"/>
          <w:szCs w:val="20"/>
        </w:rPr>
        <w:t>M</w:t>
      </w:r>
      <w:r w:rsidR="00787A5E" w:rsidRPr="0035596F">
        <w:rPr>
          <w:rFonts w:ascii="Tahoma" w:hAnsi="Tahoma" w:cs="Tahoma"/>
          <w:bCs/>
          <w:sz w:val="20"/>
          <w:szCs w:val="20"/>
        </w:rPr>
        <w:t>ousa</w:t>
      </w:r>
      <w:proofErr w:type="spellEnd"/>
      <w:r w:rsidRPr="0035596F">
        <w:rPr>
          <w:rFonts w:ascii="Tahoma" w:hAnsi="Tahoma" w:cs="Tahoma"/>
          <w:bCs/>
          <w:sz w:val="20"/>
          <w:szCs w:val="20"/>
        </w:rPr>
        <w:t>, A</w:t>
      </w:r>
      <w:r w:rsidR="00787A5E" w:rsidRPr="0035596F">
        <w:rPr>
          <w:rFonts w:ascii="Tahoma" w:hAnsi="Tahoma" w:cs="Tahoma"/>
          <w:bCs/>
          <w:sz w:val="20"/>
          <w:szCs w:val="20"/>
        </w:rPr>
        <w:t>hmed,</w:t>
      </w:r>
      <w:r w:rsidRPr="0035596F">
        <w:rPr>
          <w:rFonts w:ascii="Tahoma" w:hAnsi="Tahoma" w:cs="Tahoma"/>
          <w:bCs/>
          <w:sz w:val="20"/>
          <w:szCs w:val="20"/>
        </w:rPr>
        <w:t xml:space="preserve"> M. M. EL-</w:t>
      </w:r>
      <w:proofErr w:type="spellStart"/>
      <w:r w:rsidRPr="0035596F">
        <w:rPr>
          <w:rFonts w:ascii="Tahoma" w:hAnsi="Tahoma" w:cs="Tahoma"/>
          <w:bCs/>
          <w:sz w:val="20"/>
          <w:szCs w:val="20"/>
        </w:rPr>
        <w:t>A</w:t>
      </w:r>
      <w:r w:rsidR="00787A5E" w:rsidRPr="0035596F">
        <w:rPr>
          <w:rFonts w:ascii="Tahoma" w:hAnsi="Tahoma" w:cs="Tahoma"/>
          <w:bCs/>
          <w:sz w:val="20"/>
          <w:szCs w:val="20"/>
        </w:rPr>
        <w:t>sham</w:t>
      </w:r>
      <w:proofErr w:type="spellEnd"/>
      <w:r w:rsidRPr="0035596F">
        <w:rPr>
          <w:rFonts w:ascii="Tahoma" w:hAnsi="Tahoma" w:cs="Tahoma"/>
          <w:bCs/>
          <w:sz w:val="20"/>
          <w:szCs w:val="20"/>
        </w:rPr>
        <w:t xml:space="preserve">, </w:t>
      </w:r>
      <w:r w:rsidR="00787A5E" w:rsidRPr="0035596F">
        <w:rPr>
          <w:rFonts w:ascii="Tahoma" w:hAnsi="Tahoma" w:cs="Tahoma"/>
          <w:bCs/>
          <w:sz w:val="20"/>
          <w:szCs w:val="20"/>
        </w:rPr>
        <w:t>and</w:t>
      </w:r>
      <w:r w:rsidRPr="0035596F">
        <w:rPr>
          <w:rFonts w:ascii="Tahoma" w:hAnsi="Tahoma" w:cs="Tahoma"/>
          <w:bCs/>
          <w:sz w:val="20"/>
          <w:szCs w:val="20"/>
        </w:rPr>
        <w:t xml:space="preserve"> M</w:t>
      </w:r>
      <w:r w:rsidR="00787A5E" w:rsidRPr="0035596F">
        <w:rPr>
          <w:rFonts w:ascii="Tahoma" w:hAnsi="Tahoma" w:cs="Tahoma"/>
          <w:bCs/>
          <w:sz w:val="20"/>
          <w:szCs w:val="20"/>
        </w:rPr>
        <w:t>ona</w:t>
      </w:r>
      <w:r w:rsidRPr="0035596F">
        <w:rPr>
          <w:rFonts w:ascii="Tahoma" w:hAnsi="Tahoma" w:cs="Tahoma"/>
          <w:bCs/>
          <w:sz w:val="20"/>
          <w:szCs w:val="20"/>
        </w:rPr>
        <w:t xml:space="preserve"> </w:t>
      </w:r>
      <w:proofErr w:type="spellStart"/>
      <w:r w:rsidRPr="0035596F">
        <w:rPr>
          <w:rFonts w:ascii="Tahoma" w:hAnsi="Tahoma" w:cs="Tahoma"/>
          <w:bCs/>
          <w:sz w:val="20"/>
          <w:szCs w:val="20"/>
        </w:rPr>
        <w:t>H</w:t>
      </w:r>
      <w:r w:rsidR="00787A5E" w:rsidRPr="0035596F">
        <w:rPr>
          <w:rFonts w:ascii="Tahoma" w:hAnsi="Tahoma" w:cs="Tahoma"/>
          <w:bCs/>
          <w:sz w:val="20"/>
          <w:szCs w:val="20"/>
        </w:rPr>
        <w:t>amed</w:t>
      </w:r>
      <w:proofErr w:type="spellEnd"/>
      <w:r w:rsidR="00787A5E" w:rsidRPr="0035596F">
        <w:rPr>
          <w:rFonts w:ascii="Tahoma" w:hAnsi="Tahoma" w:cs="Tahoma"/>
          <w:bCs/>
          <w:sz w:val="20"/>
          <w:szCs w:val="20"/>
        </w:rPr>
        <w:t>.</w:t>
      </w:r>
      <w:r w:rsidRPr="0035596F">
        <w:rPr>
          <w:rFonts w:ascii="Tahoma" w:hAnsi="Tahoma" w:cs="Tahoma"/>
          <w:bCs/>
          <w:sz w:val="20"/>
          <w:szCs w:val="20"/>
        </w:rPr>
        <w:t xml:space="preserve"> 2008. E</w:t>
      </w:r>
      <w:r w:rsidR="00787A5E" w:rsidRPr="0035596F">
        <w:rPr>
          <w:rFonts w:ascii="Tahoma" w:hAnsi="Tahoma" w:cs="Tahoma"/>
          <w:bCs/>
          <w:sz w:val="20"/>
          <w:szCs w:val="20"/>
        </w:rPr>
        <w:t xml:space="preserve">ffect of </w:t>
      </w:r>
      <w:proofErr w:type="spellStart"/>
      <w:r w:rsidRPr="0035596F">
        <w:rPr>
          <w:rFonts w:ascii="Tahoma" w:hAnsi="Tahoma" w:cs="Tahoma"/>
          <w:bCs/>
          <w:sz w:val="20"/>
          <w:szCs w:val="20"/>
        </w:rPr>
        <w:t>N</w:t>
      </w:r>
      <w:r w:rsidR="00787A5E" w:rsidRPr="0035596F">
        <w:rPr>
          <w:rFonts w:ascii="Tahoma" w:hAnsi="Tahoma" w:cs="Tahoma"/>
          <w:bCs/>
          <w:sz w:val="20"/>
          <w:szCs w:val="20"/>
        </w:rPr>
        <w:t>eem</w:t>
      </w:r>
      <w:proofErr w:type="spellEnd"/>
      <w:r w:rsidRPr="0035596F">
        <w:rPr>
          <w:rFonts w:ascii="Tahoma" w:hAnsi="Tahoma" w:cs="Tahoma"/>
          <w:bCs/>
          <w:sz w:val="20"/>
          <w:szCs w:val="20"/>
        </w:rPr>
        <w:t xml:space="preserve"> </w:t>
      </w:r>
      <w:r w:rsidR="00787A5E" w:rsidRPr="0035596F">
        <w:rPr>
          <w:rFonts w:ascii="Tahoma" w:hAnsi="Tahoma" w:cs="Tahoma"/>
          <w:bCs/>
          <w:sz w:val="20"/>
          <w:szCs w:val="20"/>
        </w:rPr>
        <w:t xml:space="preserve">leaf </w:t>
      </w:r>
      <w:proofErr w:type="spellStart"/>
      <w:r w:rsidR="00787A5E" w:rsidRPr="0035596F">
        <w:rPr>
          <w:rFonts w:ascii="Tahoma" w:hAnsi="Tahoma" w:cs="Tahoma"/>
          <w:bCs/>
          <w:sz w:val="20"/>
          <w:szCs w:val="20"/>
        </w:rPr>
        <w:t>extact</w:t>
      </w:r>
      <w:proofErr w:type="spellEnd"/>
      <w:r w:rsidR="00787A5E" w:rsidRPr="0035596F">
        <w:rPr>
          <w:rFonts w:ascii="Tahoma" w:hAnsi="Tahoma" w:cs="Tahoma"/>
          <w:bCs/>
          <w:sz w:val="20"/>
          <w:szCs w:val="20"/>
        </w:rPr>
        <w:t xml:space="preserve"> on</w:t>
      </w:r>
      <w:r w:rsidRPr="0035596F">
        <w:rPr>
          <w:rFonts w:ascii="Tahoma" w:hAnsi="Tahoma" w:cs="Tahoma"/>
          <w:bCs/>
          <w:sz w:val="20"/>
          <w:szCs w:val="20"/>
        </w:rPr>
        <w:t xml:space="preserve"> </w:t>
      </w:r>
      <w:r w:rsidR="00AC0DDE">
        <w:rPr>
          <w:rFonts w:ascii="Tahoma" w:hAnsi="Tahoma" w:cs="Tahoma"/>
          <w:bCs/>
          <w:sz w:val="20"/>
          <w:szCs w:val="20"/>
        </w:rPr>
        <w:t>f</w:t>
      </w:r>
      <w:r w:rsidR="00787A5E" w:rsidRPr="0035596F">
        <w:rPr>
          <w:rFonts w:ascii="Tahoma" w:hAnsi="Tahoma" w:cs="Tahoma"/>
          <w:bCs/>
          <w:sz w:val="20"/>
          <w:szCs w:val="20"/>
        </w:rPr>
        <w:t>reshwater fishes and zooplankton community</w:t>
      </w:r>
      <w:r w:rsidRPr="0035596F">
        <w:rPr>
          <w:rFonts w:ascii="Tahoma" w:hAnsi="Tahoma" w:cs="Tahoma"/>
          <w:bCs/>
          <w:sz w:val="20"/>
          <w:szCs w:val="20"/>
        </w:rPr>
        <w:t xml:space="preserve">. </w:t>
      </w:r>
      <w:r w:rsidR="00787A5E" w:rsidRPr="0035596F">
        <w:rPr>
          <w:rFonts w:ascii="Tahoma" w:hAnsi="Tahoma" w:cs="Tahoma"/>
          <w:bCs/>
          <w:sz w:val="20"/>
          <w:szCs w:val="20"/>
        </w:rPr>
        <w:t xml:space="preserve"> </w:t>
      </w:r>
      <w:r w:rsidRPr="0035596F">
        <w:rPr>
          <w:rFonts w:ascii="Tahoma" w:hAnsi="Tahoma" w:cs="Tahoma"/>
          <w:bCs/>
          <w:sz w:val="20"/>
          <w:szCs w:val="20"/>
        </w:rPr>
        <w:t>8</w:t>
      </w:r>
      <w:r w:rsidRPr="0035596F">
        <w:rPr>
          <w:rFonts w:ascii="Tahoma" w:hAnsi="Tahoma" w:cs="Tahoma"/>
          <w:bCs/>
          <w:sz w:val="20"/>
          <w:szCs w:val="20"/>
          <w:vertAlign w:val="superscript"/>
        </w:rPr>
        <w:t>th</w:t>
      </w:r>
      <w:r w:rsidRPr="0035596F">
        <w:rPr>
          <w:rFonts w:ascii="Tahoma" w:hAnsi="Tahoma" w:cs="Tahoma"/>
          <w:bCs/>
          <w:sz w:val="20"/>
          <w:szCs w:val="20"/>
        </w:rPr>
        <w:t xml:space="preserve"> International symposium on Tilapia Aquaculture. 2008,</w:t>
      </w:r>
      <w:r w:rsidR="00AC0DDE">
        <w:rPr>
          <w:rFonts w:ascii="Tahoma" w:hAnsi="Tahoma" w:cs="Tahoma"/>
          <w:bCs/>
          <w:sz w:val="20"/>
          <w:szCs w:val="20"/>
        </w:rPr>
        <w:t xml:space="preserve"> </w:t>
      </w:r>
      <w:r w:rsidRPr="0035596F">
        <w:rPr>
          <w:rFonts w:ascii="Tahoma" w:hAnsi="Tahoma" w:cs="Tahoma"/>
          <w:bCs/>
          <w:sz w:val="20"/>
          <w:szCs w:val="20"/>
        </w:rPr>
        <w:t>Pp11</w:t>
      </w:r>
      <w:r w:rsidR="00AC0DDE">
        <w:rPr>
          <w:rFonts w:ascii="Tahoma" w:hAnsi="Tahoma" w:cs="Tahoma"/>
          <w:bCs/>
          <w:sz w:val="20"/>
          <w:szCs w:val="20"/>
        </w:rPr>
        <w:t>.</w:t>
      </w:r>
    </w:p>
    <w:p w:rsidR="00276E2F" w:rsidRPr="0035596F" w:rsidRDefault="00276E2F" w:rsidP="00DA1E72">
      <w:pPr>
        <w:spacing w:line="480" w:lineRule="auto"/>
        <w:jc w:val="both"/>
        <w:rPr>
          <w:rFonts w:ascii="Tahoma" w:hAnsi="Tahoma" w:cs="Tahoma"/>
          <w:sz w:val="20"/>
          <w:szCs w:val="20"/>
        </w:rPr>
      </w:pPr>
    </w:p>
    <w:sectPr w:rsidR="00276E2F" w:rsidRPr="0035596F" w:rsidSect="0035596F">
      <w:pgSz w:w="11907" w:h="16839"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974"/>
    <w:multiLevelType w:val="hybridMultilevel"/>
    <w:tmpl w:val="A6A48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68"/>
    <w:rsid w:val="00014A7F"/>
    <w:rsid w:val="00021E8F"/>
    <w:rsid w:val="00033E4C"/>
    <w:rsid w:val="00133BDC"/>
    <w:rsid w:val="001342F7"/>
    <w:rsid w:val="00145487"/>
    <w:rsid w:val="00147487"/>
    <w:rsid w:val="00154D11"/>
    <w:rsid w:val="001653AE"/>
    <w:rsid w:val="00193B76"/>
    <w:rsid w:val="001A420D"/>
    <w:rsid w:val="001B1C45"/>
    <w:rsid w:val="001C58E8"/>
    <w:rsid w:val="00213A76"/>
    <w:rsid w:val="0024105A"/>
    <w:rsid w:val="00242BD3"/>
    <w:rsid w:val="002677EF"/>
    <w:rsid w:val="00275B6C"/>
    <w:rsid w:val="00276E2F"/>
    <w:rsid w:val="002912FA"/>
    <w:rsid w:val="002E3D80"/>
    <w:rsid w:val="00300CDC"/>
    <w:rsid w:val="00307562"/>
    <w:rsid w:val="003109F2"/>
    <w:rsid w:val="0031230D"/>
    <w:rsid w:val="00324F10"/>
    <w:rsid w:val="003308DE"/>
    <w:rsid w:val="003341FA"/>
    <w:rsid w:val="00337A90"/>
    <w:rsid w:val="0035596F"/>
    <w:rsid w:val="003B039F"/>
    <w:rsid w:val="003E7C87"/>
    <w:rsid w:val="004642B9"/>
    <w:rsid w:val="00472014"/>
    <w:rsid w:val="00501489"/>
    <w:rsid w:val="0052205D"/>
    <w:rsid w:val="00524D73"/>
    <w:rsid w:val="00575DB9"/>
    <w:rsid w:val="005C1789"/>
    <w:rsid w:val="005E157E"/>
    <w:rsid w:val="00611B6A"/>
    <w:rsid w:val="00624DE6"/>
    <w:rsid w:val="00662A18"/>
    <w:rsid w:val="0068129A"/>
    <w:rsid w:val="00682389"/>
    <w:rsid w:val="00695C0D"/>
    <w:rsid w:val="006C18B1"/>
    <w:rsid w:val="00720110"/>
    <w:rsid w:val="007202FA"/>
    <w:rsid w:val="00755DEE"/>
    <w:rsid w:val="00756919"/>
    <w:rsid w:val="00771B03"/>
    <w:rsid w:val="00787106"/>
    <w:rsid w:val="00787A5E"/>
    <w:rsid w:val="007E2CFF"/>
    <w:rsid w:val="00842368"/>
    <w:rsid w:val="00881E01"/>
    <w:rsid w:val="008B5586"/>
    <w:rsid w:val="008B728F"/>
    <w:rsid w:val="008F62DB"/>
    <w:rsid w:val="00903DB7"/>
    <w:rsid w:val="00912DCC"/>
    <w:rsid w:val="00934559"/>
    <w:rsid w:val="00937994"/>
    <w:rsid w:val="0095787C"/>
    <w:rsid w:val="009778E8"/>
    <w:rsid w:val="009C2942"/>
    <w:rsid w:val="009C74B2"/>
    <w:rsid w:val="00A06320"/>
    <w:rsid w:val="00A2269C"/>
    <w:rsid w:val="00A256C2"/>
    <w:rsid w:val="00A5367B"/>
    <w:rsid w:val="00AC0DDE"/>
    <w:rsid w:val="00B11BAF"/>
    <w:rsid w:val="00B213C7"/>
    <w:rsid w:val="00BA291C"/>
    <w:rsid w:val="00BB742F"/>
    <w:rsid w:val="00C059AD"/>
    <w:rsid w:val="00C249C1"/>
    <w:rsid w:val="00C87FC7"/>
    <w:rsid w:val="00CF1F6D"/>
    <w:rsid w:val="00D27224"/>
    <w:rsid w:val="00D30001"/>
    <w:rsid w:val="00D47B30"/>
    <w:rsid w:val="00D74127"/>
    <w:rsid w:val="00DA1E72"/>
    <w:rsid w:val="00E0152B"/>
    <w:rsid w:val="00E035FF"/>
    <w:rsid w:val="00E6679D"/>
    <w:rsid w:val="00E84DF1"/>
    <w:rsid w:val="00E84EB0"/>
    <w:rsid w:val="00EB5DFF"/>
    <w:rsid w:val="00EE75E1"/>
    <w:rsid w:val="00F01B7D"/>
    <w:rsid w:val="00F06FA9"/>
    <w:rsid w:val="00FB76E9"/>
    <w:rsid w:val="00FF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42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368"/>
    <w:pPr>
      <w:autoSpaceDE w:val="0"/>
      <w:autoSpaceDN w:val="0"/>
      <w:adjustRightInd w:val="0"/>
    </w:pPr>
    <w:rPr>
      <w:color w:val="000000"/>
      <w:sz w:val="24"/>
      <w:szCs w:val="24"/>
      <w:lang w:val="en-US" w:eastAsia="en-US"/>
    </w:rPr>
  </w:style>
  <w:style w:type="paragraph" w:customStyle="1" w:styleId="Els-Title">
    <w:name w:val="Els-Title"/>
    <w:basedOn w:val="Default"/>
    <w:next w:val="Default"/>
    <w:rsid w:val="00842368"/>
    <w:rPr>
      <w:color w:val="auto"/>
    </w:rPr>
  </w:style>
  <w:style w:type="paragraph" w:customStyle="1" w:styleId="Els-Author">
    <w:name w:val="Els-Author"/>
    <w:basedOn w:val="Default"/>
    <w:next w:val="Default"/>
    <w:rsid w:val="00842368"/>
    <w:rPr>
      <w:color w:val="auto"/>
    </w:rPr>
  </w:style>
  <w:style w:type="paragraph" w:customStyle="1" w:styleId="Els-Affiliation">
    <w:name w:val="Els-Affiliation"/>
    <w:basedOn w:val="Default"/>
    <w:next w:val="Default"/>
    <w:rsid w:val="00842368"/>
    <w:rPr>
      <w:color w:val="auto"/>
    </w:rPr>
  </w:style>
  <w:style w:type="paragraph" w:customStyle="1" w:styleId="Els-Abstract-head">
    <w:name w:val="Els-Abstract-head"/>
    <w:basedOn w:val="Default"/>
    <w:next w:val="Default"/>
    <w:rsid w:val="00842368"/>
    <w:rPr>
      <w:color w:val="auto"/>
    </w:rPr>
  </w:style>
  <w:style w:type="paragraph" w:customStyle="1" w:styleId="Els-Abstract-text">
    <w:name w:val="Els-Abstract-text"/>
    <w:basedOn w:val="Default"/>
    <w:next w:val="Default"/>
    <w:rsid w:val="00842368"/>
    <w:rPr>
      <w:color w:val="auto"/>
    </w:rPr>
  </w:style>
  <w:style w:type="paragraph" w:customStyle="1" w:styleId="Els-keywords">
    <w:name w:val="Els-keywords"/>
    <w:basedOn w:val="Default"/>
    <w:next w:val="Default"/>
    <w:rsid w:val="00842368"/>
    <w:rPr>
      <w:color w:val="auto"/>
    </w:rPr>
  </w:style>
  <w:style w:type="paragraph" w:customStyle="1" w:styleId="Els-body-text">
    <w:name w:val="Els-body-text"/>
    <w:basedOn w:val="Default"/>
    <w:next w:val="Default"/>
    <w:rsid w:val="00842368"/>
    <w:rPr>
      <w:color w:val="auto"/>
    </w:rPr>
  </w:style>
  <w:style w:type="paragraph" w:customStyle="1" w:styleId="Els-table-text">
    <w:name w:val="Els-table-text"/>
    <w:basedOn w:val="Default"/>
    <w:next w:val="Default"/>
    <w:rsid w:val="00842368"/>
    <w:rPr>
      <w:color w:val="auto"/>
    </w:rPr>
  </w:style>
  <w:style w:type="table" w:styleId="TableGrid">
    <w:name w:val="Table Grid"/>
    <w:basedOn w:val="TableNormal"/>
    <w:rsid w:val="001A4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42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368"/>
    <w:pPr>
      <w:autoSpaceDE w:val="0"/>
      <w:autoSpaceDN w:val="0"/>
      <w:adjustRightInd w:val="0"/>
    </w:pPr>
    <w:rPr>
      <w:color w:val="000000"/>
      <w:sz w:val="24"/>
      <w:szCs w:val="24"/>
      <w:lang w:val="en-US" w:eastAsia="en-US"/>
    </w:rPr>
  </w:style>
  <w:style w:type="paragraph" w:customStyle="1" w:styleId="Els-Title">
    <w:name w:val="Els-Title"/>
    <w:basedOn w:val="Default"/>
    <w:next w:val="Default"/>
    <w:rsid w:val="00842368"/>
    <w:rPr>
      <w:color w:val="auto"/>
    </w:rPr>
  </w:style>
  <w:style w:type="paragraph" w:customStyle="1" w:styleId="Els-Author">
    <w:name w:val="Els-Author"/>
    <w:basedOn w:val="Default"/>
    <w:next w:val="Default"/>
    <w:rsid w:val="00842368"/>
    <w:rPr>
      <w:color w:val="auto"/>
    </w:rPr>
  </w:style>
  <w:style w:type="paragraph" w:customStyle="1" w:styleId="Els-Affiliation">
    <w:name w:val="Els-Affiliation"/>
    <w:basedOn w:val="Default"/>
    <w:next w:val="Default"/>
    <w:rsid w:val="00842368"/>
    <w:rPr>
      <w:color w:val="auto"/>
    </w:rPr>
  </w:style>
  <w:style w:type="paragraph" w:customStyle="1" w:styleId="Els-Abstract-head">
    <w:name w:val="Els-Abstract-head"/>
    <w:basedOn w:val="Default"/>
    <w:next w:val="Default"/>
    <w:rsid w:val="00842368"/>
    <w:rPr>
      <w:color w:val="auto"/>
    </w:rPr>
  </w:style>
  <w:style w:type="paragraph" w:customStyle="1" w:styleId="Els-Abstract-text">
    <w:name w:val="Els-Abstract-text"/>
    <w:basedOn w:val="Default"/>
    <w:next w:val="Default"/>
    <w:rsid w:val="00842368"/>
    <w:rPr>
      <w:color w:val="auto"/>
    </w:rPr>
  </w:style>
  <w:style w:type="paragraph" w:customStyle="1" w:styleId="Els-keywords">
    <w:name w:val="Els-keywords"/>
    <w:basedOn w:val="Default"/>
    <w:next w:val="Default"/>
    <w:rsid w:val="00842368"/>
    <w:rPr>
      <w:color w:val="auto"/>
    </w:rPr>
  </w:style>
  <w:style w:type="paragraph" w:customStyle="1" w:styleId="Els-body-text">
    <w:name w:val="Els-body-text"/>
    <w:basedOn w:val="Default"/>
    <w:next w:val="Default"/>
    <w:rsid w:val="00842368"/>
    <w:rPr>
      <w:color w:val="auto"/>
    </w:rPr>
  </w:style>
  <w:style w:type="paragraph" w:customStyle="1" w:styleId="Els-table-text">
    <w:name w:val="Els-table-text"/>
    <w:basedOn w:val="Default"/>
    <w:next w:val="Default"/>
    <w:rsid w:val="00842368"/>
    <w:rPr>
      <w:color w:val="auto"/>
    </w:rPr>
  </w:style>
  <w:style w:type="table" w:styleId="TableGrid">
    <w:name w:val="Table Grid"/>
    <w:basedOn w:val="TableNormal"/>
    <w:rsid w:val="001A4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Sublethal Effects of Tobacco (Nicotiana Tobaccum) Leaf Dust on Enzymatic Activities of Heteroclarias (a Hybrid of Heterobranchus Bidorsalis and Clarias Gariepinus)</vt:lpstr>
    </vt:vector>
  </TitlesOfParts>
  <Company>Hewlett-Packard</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Sublethal Effects of Tobacco (Nicotiana Tobaccum) Leaf Dust on Enzymatic Activities of Heteroclarias (a Hybrid of Heterobranchus Bidorsalis and Clarias Gariepinus)</dc:title>
  <dc:creator>BRIAN PC</dc:creator>
  <cp:lastModifiedBy>Kevin</cp:lastModifiedBy>
  <cp:revision>2</cp:revision>
  <dcterms:created xsi:type="dcterms:W3CDTF">2011-02-13T22:55:00Z</dcterms:created>
  <dcterms:modified xsi:type="dcterms:W3CDTF">2011-02-13T22:55:00Z</dcterms:modified>
</cp:coreProperties>
</file>